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hart59.xml" ContentType="application/vnd.openxmlformats-officedocument.drawingml.chart+xml"/>
  <Override PartName="/word/charts/chart77.xml" ContentType="application/vnd.openxmlformats-officedocument.drawingml.chart+xml"/>
  <Override PartName="/word/charts/chart88.xml" ContentType="application/vnd.openxmlformats-officedocument.drawingml.chart+xml"/>
  <Override PartName="/word/diagrams/colors1.xml" ContentType="application/vnd.openxmlformats-officedocument.drawingml.diagramColor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48.xml" ContentType="application/vnd.openxmlformats-officedocument.drawingml.chart+xml"/>
  <Override PartName="/word/charts/chart66.xml" ContentType="application/vnd.openxmlformats-officedocument.drawingml.chart+xml"/>
  <Override PartName="/word/charts/chart95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26.xml" ContentType="application/vnd.openxmlformats-officedocument.drawingml.chart+xml"/>
  <Override PartName="/word/charts/chart37.xml" ContentType="application/vnd.openxmlformats-officedocument.drawingml.chart+xml"/>
  <Override PartName="/word/charts/chart46.xml" ContentType="application/vnd.openxmlformats-officedocument.drawingml.chart+xml"/>
  <Override PartName="/word/charts/chart55.xml" ContentType="application/vnd.openxmlformats-officedocument.drawingml.chart+xml"/>
  <Override PartName="/word/charts/chart64.xml" ContentType="application/vnd.openxmlformats-officedocument.drawingml.chart+xml"/>
  <Override PartName="/word/charts/chart73.xml" ContentType="application/vnd.openxmlformats-officedocument.drawingml.chart+xml"/>
  <Override PartName="/word/charts/chart84.xml" ContentType="application/vnd.openxmlformats-officedocument.drawingml.chart+xml"/>
  <Override PartName="/word/charts/chart93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24.xml" ContentType="application/vnd.openxmlformats-officedocument.drawingml.chart+xml"/>
  <Override PartName="/word/charts/chart35.xml" ContentType="application/vnd.openxmlformats-officedocument.drawingml.chart+xml"/>
  <Override PartName="/word/charts/chart44.xml" ContentType="application/vnd.openxmlformats-officedocument.drawingml.chart+xml"/>
  <Override PartName="/word/charts/chart53.xml" ContentType="application/vnd.openxmlformats-officedocument.drawingml.chart+xml"/>
  <Override PartName="/word/charts/chart62.xml" ContentType="application/vnd.openxmlformats-officedocument.drawingml.chart+xml"/>
  <Override PartName="/word/charts/chart71.xml" ContentType="application/vnd.openxmlformats-officedocument.drawingml.chart+xml"/>
  <Override PartName="/word/charts/chart82.xml" ContentType="application/vnd.openxmlformats-officedocument.drawingml.chart+xml"/>
  <Override PartName="/word/charts/chart91.xml" ContentType="application/vnd.openxmlformats-officedocument.drawingml.chart+xml"/>
  <Override PartName="/word/footer1.xml" ContentType="application/vnd.openxmlformats-officedocument.wordprocessingml.footer+xml"/>
  <Default Extension="xlsx" ContentType="application/vnd.openxmlformats-officedocument.spreadsheetml.sheet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22.xml" ContentType="application/vnd.openxmlformats-officedocument.drawingml.chart+xml"/>
  <Override PartName="/word/charts/chart31.xml" ContentType="application/vnd.openxmlformats-officedocument.drawingml.chart+xml"/>
  <Override PartName="/word/charts/chart33.xml" ContentType="application/vnd.openxmlformats-officedocument.drawingml.chart+xml"/>
  <Override PartName="/word/charts/chart42.xml" ContentType="application/vnd.openxmlformats-officedocument.drawingml.chart+xml"/>
  <Override PartName="/word/charts/chart51.xml" ContentType="application/vnd.openxmlformats-officedocument.drawingml.chart+xml"/>
  <Override PartName="/word/charts/chart60.xml" ContentType="application/vnd.openxmlformats-officedocument.drawingml.chart+xml"/>
  <Override PartName="/word/charts/chart80.xml" ContentType="application/vnd.openxmlformats-officedocument.drawingml.chart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20.xml" ContentType="application/vnd.openxmlformats-officedocument.drawingml.chart+xml"/>
  <Override PartName="/word/charts/chart40.xml" ContentType="application/vnd.openxmlformats-officedocument.drawingml.chart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charts/chart89.xml" ContentType="application/vnd.openxmlformats-officedocument.drawingml.chart+xml"/>
  <Override PartName="/word/charts/chart49.xml" ContentType="application/vnd.openxmlformats-officedocument.drawingml.chart+xml"/>
  <Override PartName="/word/charts/chart69.xml" ContentType="application/vnd.openxmlformats-officedocument.drawingml.chart+xml"/>
  <Override PartName="/word/charts/chart78.xml" ContentType="application/vnd.openxmlformats-officedocument.drawingml.chart+xml"/>
  <Override PartName="/word/charts/chart87.xml" ContentType="application/vnd.openxmlformats-officedocument.drawingml.chart+xml"/>
  <Override PartName="/word/charts/chart96.xml" ContentType="application/vnd.openxmlformats-officedocument.drawingml.chart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29.xml" ContentType="application/vnd.openxmlformats-officedocument.drawingml.chart+xml"/>
  <Override PartName="/word/charts/chart38.xml" ContentType="application/vnd.openxmlformats-officedocument.drawingml.chart+xml"/>
  <Override PartName="/word/charts/chart47.xml" ContentType="application/vnd.openxmlformats-officedocument.drawingml.chart+xml"/>
  <Override PartName="/word/charts/chart58.xml" ContentType="application/vnd.openxmlformats-officedocument.drawingml.chart+xml"/>
  <Override PartName="/word/charts/chart67.xml" ContentType="application/vnd.openxmlformats-officedocument.drawingml.chart+xml"/>
  <Override PartName="/word/charts/chart76.xml" ContentType="application/vnd.openxmlformats-officedocument.drawingml.chart+xml"/>
  <Override PartName="/word/charts/chart85.xml" ContentType="application/vnd.openxmlformats-officedocument.drawingml.chart+xml"/>
  <Override PartName="/word/charts/chart94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18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5.xml" ContentType="application/vnd.openxmlformats-officedocument.drawingml.chart+xml"/>
  <Override PartName="/word/charts/chart54.xml" ContentType="application/vnd.openxmlformats-officedocument.drawingml.chart+xml"/>
  <Override PartName="/word/charts/chart56.xml" ContentType="application/vnd.openxmlformats-officedocument.drawingml.chart+xml"/>
  <Override PartName="/word/charts/chart65.xml" ContentType="application/vnd.openxmlformats-officedocument.drawingml.chart+xml"/>
  <Override PartName="/word/charts/chart74.xml" ContentType="application/vnd.openxmlformats-officedocument.drawingml.chart+xml"/>
  <Override PartName="/word/charts/chart83.xml" ContentType="application/vnd.openxmlformats-officedocument.drawingml.chart+xml"/>
  <Override PartName="/word/charts/chart92.xml" ContentType="application/vnd.openxmlformats-officedocument.drawingml.chart+xml"/>
  <Override PartName="/word/charts/chart4.xml" ContentType="application/vnd.openxmlformats-officedocument.drawingml.chart+xml"/>
  <Override PartName="/word/charts/chart16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43.xml" ContentType="application/vnd.openxmlformats-officedocument.drawingml.chart+xml"/>
  <Override PartName="/word/charts/chart52.xml" ContentType="application/vnd.openxmlformats-officedocument.drawingml.chart+xml"/>
  <Override PartName="/word/charts/chart63.xml" ContentType="application/vnd.openxmlformats-officedocument.drawingml.chart+xml"/>
  <Override PartName="/word/charts/chart72.xml" ContentType="application/vnd.openxmlformats-officedocument.drawingml.chart+xml"/>
  <Override PartName="/word/charts/chart81.xml" ContentType="application/vnd.openxmlformats-officedocument.drawingml.chart+xml"/>
  <Override PartName="/word/charts/chart90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14.xml" ContentType="application/vnd.openxmlformats-officedocument.drawingml.chart+xml"/>
  <Override PartName="/word/charts/chart23.xml" ContentType="application/vnd.openxmlformats-officedocument.drawingml.chart+xml"/>
  <Override PartName="/word/charts/chart32.xml" ContentType="application/vnd.openxmlformats-officedocument.drawingml.chart+xml"/>
  <Override PartName="/word/charts/chart41.xml" ContentType="application/vnd.openxmlformats-officedocument.drawingml.chart+xml"/>
  <Override PartName="/word/charts/chart50.xml" ContentType="application/vnd.openxmlformats-officedocument.drawingml.chart+xml"/>
  <Override PartName="/word/charts/chart61.xml" ContentType="application/vnd.openxmlformats-officedocument.drawingml.chart+xml"/>
  <Override PartName="/word/charts/chart70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2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iagrams/data1.xml" ContentType="application/vnd.openxmlformats-officedocument.drawingml.diagramData+xml"/>
  <Override PartName="/word/charts/chart68.xml" ContentType="application/vnd.openxmlformats-officedocument.drawingml.chart+xml"/>
  <Override PartName="/word/charts/chart79.xml" ContentType="application/vnd.openxmlformats-officedocument.drawingml.chart+xml"/>
  <Default Extension="rels" ContentType="application/vnd.openxmlformats-package.relationships+xml"/>
  <Override PartName="/word/charts/chart28.xml" ContentType="application/vnd.openxmlformats-officedocument.drawingml.chart+xml"/>
  <Override PartName="/word/charts/chart39.xml" ContentType="application/vnd.openxmlformats-officedocument.drawingml.chart+xml"/>
  <Override PartName="/word/charts/chart57.xml" ContentType="application/vnd.openxmlformats-officedocument.drawingml.chart+xml"/>
  <Override PartName="/word/charts/chart75.xml" ContentType="application/vnd.openxmlformats-officedocument.drawingml.chart+xml"/>
  <Override PartName="/word/charts/chart86.xml" ContentType="application/vnd.openxmlformats-officedocument.drawingml.chart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714" w:rsidRPr="003F41AE" w:rsidRDefault="00D6371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D63714" w:rsidRPr="003F41AE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398.4pt;margin-top:266.35pt;width:46.85pt;height:20.7pt;z-index:251698176;mso-width-relative:margin;mso-height-relative:margin" stroked="f">
            <v:textbox style="mso-next-textbox:#_x0000_s1062">
              <w:txbxContent>
                <w:p w:rsidR="006D49D2" w:rsidRPr="00923FDD" w:rsidRDefault="006D49D2" w:rsidP="0062522D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97430F" w:rsidRPr="00B212B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590432" cy="3988340"/>
            <wp:effectExtent l="19050" t="0" r="10268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63714" w:rsidRPr="003F41AE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059" type="#_x0000_t202" style="position:absolute;left:0;text-align:left;margin-left:-35.5pt;margin-top:4.2pt;width:529.1pt;height:24.75pt;z-index:251696128;mso-width-relative:margin;mso-height-relative:margin" stroked="f">
            <v:textbox style="mso-next-textbox:#_x0000_s1059">
              <w:txbxContent>
                <w:p w:rsidR="006D49D2" w:rsidRPr="00682FDE" w:rsidRDefault="006D49D2" w:rsidP="008178A2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Fig 1: Bar chart showing incidence of patients requiring Anti-Vertigo Medication per week</w:t>
                  </w:r>
                </w:p>
                <w:p w:rsidR="006D49D2" w:rsidRPr="00682FDE" w:rsidRDefault="006D49D2" w:rsidP="00146CFA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146CFA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82FDE" w:rsidRPr="006D49D2" w:rsidRDefault="00682FDE" w:rsidP="00E02BE0">
      <w:pPr>
        <w:pStyle w:val="ListParagraph"/>
        <w:ind w:left="142"/>
        <w:rPr>
          <w:rFonts w:ascii="Times New Roman" w:hAnsi="Times New Roman"/>
          <w:color w:val="000000"/>
          <w:sz w:val="28"/>
          <w:szCs w:val="24"/>
        </w:rPr>
      </w:pPr>
    </w:p>
    <w:p w:rsidR="00E1243B" w:rsidRPr="003F41AE" w:rsidRDefault="00E1243B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E1243B" w:rsidRPr="003F41AE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71" type="#_x0000_t202" style="position:absolute;left:0;text-align:left;margin-left:369.3pt;margin-top:211.75pt;width:46.85pt;height:20.7pt;z-index:251706368;mso-width-relative:margin;mso-height-relative:margin" stroked="f">
            <v:textbox style="mso-next-textbox:#_x0000_s1071">
              <w:txbxContent>
                <w:p w:rsidR="006D49D2" w:rsidRPr="00923FDD" w:rsidRDefault="006D49D2" w:rsidP="0062522D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AA2138" w:rsidRPr="00B212B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1243B" w:rsidRPr="003F41AE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64" type="#_x0000_t202" style="position:absolute;left:0;text-align:left;margin-left:-23.75pt;margin-top:7.8pt;width:528.5pt;height:23pt;z-index:251700224;mso-width-relative:margin;mso-height-relative:margin" stroked="f">
            <v:textbox style="mso-next-textbox:#_x0000_s1064">
              <w:txbxContent>
                <w:p w:rsidR="006D49D2" w:rsidRPr="00682FDE" w:rsidRDefault="006D49D2" w:rsidP="0020565D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gender bifurcation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requiring Anti-Vertigo Medication per week</w:t>
                  </w:r>
                </w:p>
                <w:p w:rsidR="006D49D2" w:rsidRPr="00682FDE" w:rsidRDefault="006D49D2" w:rsidP="00AA2138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AA2138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AA2138" w:rsidRDefault="00AA2138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451804" w:rsidRDefault="0045180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451804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072" type="#_x0000_t202" style="position:absolute;left:0;text-align:left;margin-left:378.5pt;margin-top:203.6pt;width:46.85pt;height:20.7pt;z-index:251707392;mso-width-relative:margin;mso-height-relative:margin" stroked="f">
            <v:textbox style="mso-next-textbox:#_x0000_s1072">
              <w:txbxContent>
                <w:p w:rsidR="006D49D2" w:rsidRPr="00923FDD" w:rsidRDefault="006D49D2" w:rsidP="0062522D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451804" w:rsidRPr="0045180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51804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69" type="#_x0000_t202" style="position:absolute;left:0;text-align:left;margin-left:-23.75pt;margin-top:15.05pt;width:536.9pt;height:23pt;z-index:251704320;mso-width-relative:margin;mso-height-relative:margin" stroked="f">
            <v:textbox style="mso-next-textbox:#_x0000_s1069">
              <w:txbxContent>
                <w:p w:rsidR="006D49D2" w:rsidRPr="00682FDE" w:rsidRDefault="006D49D2" w:rsidP="0020565D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prevalent age group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requiring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Anti-Vertigo Medication per week</w:t>
                  </w:r>
                </w:p>
                <w:p w:rsidR="006D49D2" w:rsidRPr="00682FDE" w:rsidRDefault="006D49D2" w:rsidP="00C630C6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C630C6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451804" w:rsidRDefault="0045180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D63714" w:rsidRPr="009D33B8" w:rsidRDefault="00D63714" w:rsidP="006D49D2">
      <w:pPr>
        <w:pStyle w:val="ListParagraph"/>
        <w:ind w:left="142"/>
        <w:rPr>
          <w:rFonts w:ascii="Times New Roman" w:hAnsi="Times New Roman"/>
          <w:i/>
          <w:color w:val="000000"/>
          <w:sz w:val="24"/>
          <w:szCs w:val="24"/>
        </w:rPr>
      </w:pPr>
      <w:r w:rsidRPr="003F41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D33B8" w:rsidRDefault="009D33B8" w:rsidP="009D33B8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993D45" w:rsidRDefault="00FF6575" w:rsidP="009D33B8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3D45" w:rsidRDefault="003F5035" w:rsidP="009D33B8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75" type="#_x0000_t202" style="position:absolute;left:0;text-align:left;margin-left:-26.7pt;margin-top:.5pt;width:534.85pt;height:23pt;z-index:251711488;mso-width-relative:margin;mso-height-relative:margin" stroked="f">
            <v:textbox style="mso-next-textbox:#_x0000_s1075">
              <w:txbxContent>
                <w:p w:rsidR="006D49D2" w:rsidRPr="00682FDE" w:rsidRDefault="006D49D2" w:rsidP="002809AC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category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secondary to pre-existing ailment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74" type="#_x0000_t202" style="position:absolute;left:0;text-align:left;margin-left:390.5pt;margin-top:-84.7pt;width:46.85pt;height:20.7pt;z-index:251710464;mso-width-relative:margin;mso-height-relative:margin" stroked="f">
            <v:textbox style="mso-next-textbox:#_x0000_s1074">
              <w:txbxContent>
                <w:p w:rsidR="006D49D2" w:rsidRPr="00923FDD" w:rsidRDefault="006D49D2" w:rsidP="001E5E2F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</w:p>
    <w:p w:rsidR="00993D45" w:rsidRDefault="00993D45" w:rsidP="009D33B8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D63714" w:rsidRDefault="00D6371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9A3294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079" type="#_x0000_t202" style="position:absolute;left:0;text-align:left;margin-left:377.55pt;margin-top:179.3pt;width:46.85pt;height:20.7pt;z-index:251715584;mso-width-relative:margin;mso-height-relative:margin" stroked="f">
            <v:textbox style="mso-next-textbox:#_x0000_s1079">
              <w:txbxContent>
                <w:p w:rsidR="006D49D2" w:rsidRPr="00923FDD" w:rsidRDefault="006D49D2" w:rsidP="00A27C98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11</w:t>
                  </w:r>
                </w:p>
              </w:txbxContent>
            </v:textbox>
          </v:shape>
        </w:pict>
      </w:r>
      <w:r w:rsidR="009A329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3294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77" type="#_x0000_t202" style="position:absolute;left:0;text-align:left;margin-left:-27.2pt;margin-top:-.3pt;width:534.85pt;height:23pt;z-index:251713536;mso-width-relative:margin;mso-height-relative:margin" stroked="f">
            <v:textbox style="mso-next-textbox:#_x0000_s1077">
              <w:txbxContent>
                <w:p w:rsidR="006D49D2" w:rsidRPr="00682FDE" w:rsidRDefault="006D49D2" w:rsidP="00276842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most common secondary to pre-existing ailment</w:t>
                  </w:r>
                </w:p>
              </w:txbxContent>
            </v:textbox>
          </v:shape>
        </w:pict>
      </w:r>
    </w:p>
    <w:p w:rsidR="009A3294" w:rsidRDefault="009A329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D63714" w:rsidRDefault="00D6371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420D49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84" type="#_x0000_t202" style="position:absolute;left:0;text-align:left;margin-left:26.05pt;margin-top:315pt;width:46.85pt;height:20.7pt;z-index:251720704;mso-width-relative:margin;mso-height-relative:margin" stroked="f">
            <v:textbox style="mso-next-textbox:#_x0000_s1084">
              <w:txbxContent>
                <w:p w:rsidR="006D49D2" w:rsidRPr="00923FDD" w:rsidRDefault="006D49D2" w:rsidP="00420D49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420D49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679159" cy="4768770"/>
            <wp:effectExtent l="19050" t="0" r="16791" b="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0D49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85" type="#_x0000_t202" style="position:absolute;left:0;text-align:left;margin-left:-29.55pt;margin-top:2.1pt;width:534.85pt;height:23pt;z-index:251721728;mso-width-relative:margin;mso-height-relative:margin" stroked="f">
            <v:textbox style="mso-next-textbox:#_x0000_s1085">
              <w:txbxContent>
                <w:p w:rsidR="006D49D2" w:rsidRPr="00682FDE" w:rsidRDefault="006D49D2" w:rsidP="00420D49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FE69BE" w:rsidRDefault="00FE69BE" w:rsidP="00B33AAA">
      <w:pPr>
        <w:pStyle w:val="ListParagraph"/>
        <w:rPr>
          <w:rFonts w:ascii="Times New Roman" w:hAnsi="Times New Roman"/>
          <w:b/>
          <w:color w:val="000000"/>
          <w:sz w:val="24"/>
          <w:szCs w:val="24"/>
        </w:rPr>
      </w:pPr>
    </w:p>
    <w:p w:rsidR="004B6C50" w:rsidRDefault="004B6C50" w:rsidP="00B33AAA">
      <w:pPr>
        <w:pStyle w:val="ListParagraph"/>
        <w:rPr>
          <w:rFonts w:ascii="Times New Roman" w:hAnsi="Times New Roman"/>
          <w:b/>
          <w:color w:val="000000"/>
          <w:sz w:val="24"/>
          <w:szCs w:val="24"/>
        </w:rPr>
      </w:pPr>
    </w:p>
    <w:p w:rsidR="00D45DC2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087" type="#_x0000_t202" style="position:absolute;left:0;text-align:left;margin-left:17.1pt;margin-top:294.55pt;width:46.85pt;height:20.7pt;z-index:251723776;mso-width-relative:margin;mso-height-relative:margin" stroked="f">
            <v:textbox style="mso-next-textbox:#_x0000_s1087">
              <w:txbxContent>
                <w:p w:rsidR="006D49D2" w:rsidRPr="00923FDD" w:rsidRDefault="006D49D2" w:rsidP="002C77FC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D45DC2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21196" cy="4896091"/>
            <wp:effectExtent l="19050" t="0" r="27104" b="0"/>
            <wp:docPr id="16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45DC2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88" type="#_x0000_t202" style="position:absolute;left:0;text-align:left;margin-left:-40.3pt;margin-top:3.35pt;width:534.85pt;height:23pt;z-index:251724800;mso-width-relative:margin;mso-height-relative:margin" stroked="f">
            <v:textbox style="mso-next-textbox:#_x0000_s1088">
              <w:txbxContent>
                <w:p w:rsidR="006D49D2" w:rsidRPr="00682FDE" w:rsidRDefault="006D49D2" w:rsidP="002C77FC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D45DC2" w:rsidRDefault="00D45DC2" w:rsidP="002C77FC">
      <w:pPr>
        <w:pStyle w:val="ListParagraph"/>
        <w:ind w:left="142" w:firstLine="720"/>
        <w:rPr>
          <w:rFonts w:ascii="Times New Roman" w:hAnsi="Times New Roman"/>
          <w:color w:val="000000"/>
          <w:sz w:val="24"/>
          <w:szCs w:val="24"/>
        </w:rPr>
      </w:pPr>
    </w:p>
    <w:p w:rsidR="0063514C" w:rsidRDefault="0063514C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BB5A00" w:rsidRDefault="00BB5A00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3514C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98" type="#_x0000_t202" style="position:absolute;left:0;text-align:left;margin-left:6.2pt;margin-top:156.3pt;width:497.6pt;height:20.05pt;z-index:251735040;mso-width-relative:margin;mso-height-relative:margin" stroked="f">
            <v:textbox style="mso-next-textbox:#_x0000_s1098">
              <w:txbxContent>
                <w:p w:rsidR="006D49D2" w:rsidRPr="00682FDE" w:rsidRDefault="006D49D2" w:rsidP="00D30354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duration of pharmacological therapy for Vertigo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097" type="#_x0000_t202" style="position:absolute;left:0;text-align:left;margin-left:426.1pt;margin-top:106.85pt;width:46.85pt;height:20.7pt;z-index:251734016;mso-width-relative:margin;mso-height-relative:margin" stroked="f">
            <v:textbox style="mso-next-textbox:#_x0000_s1097">
              <w:txbxContent>
                <w:p w:rsidR="006D49D2" w:rsidRPr="00923FDD" w:rsidRDefault="006D49D2" w:rsidP="00D30354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63514C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151816" cy="1909823"/>
            <wp:effectExtent l="19050" t="0" r="20384" b="0"/>
            <wp:docPr id="2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63514C" w:rsidRDefault="0063514C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D63714" w:rsidRPr="006D49D2" w:rsidRDefault="00D63714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7012E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01" type="#_x0000_t202" style="position:absolute;left:0;text-align:left;margin-left:-16.4pt;margin-top:255.4pt;width:497.6pt;height:20.05pt;z-index:251738112;mso-width-relative:margin;mso-height-relative:margin" stroked="f">
            <v:textbox style="mso-next-textbox:#_x0000_s1101">
              <w:txbxContent>
                <w:p w:rsidR="006D49D2" w:rsidRPr="00682FDE" w:rsidRDefault="006D49D2" w:rsidP="0017012E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dosage titration in Vertigo treatment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00" type="#_x0000_t202" style="position:absolute;left:0;text-align:left;margin-left:373.4pt;margin-top:183.4pt;width:46.85pt;height:20.7pt;z-index:251737088;mso-width-relative:margin;mso-height-relative:margin" stroked="f">
            <v:textbox style="mso-next-textbox:#_x0000_s1100">
              <w:txbxContent>
                <w:p w:rsidR="006D49D2" w:rsidRPr="00923FDD" w:rsidRDefault="006D49D2" w:rsidP="0017012E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17012E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17012E" w:rsidRDefault="0017012E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17012E" w:rsidRDefault="0017012E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B0454" w:rsidRDefault="000B0454" w:rsidP="00B30459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B0454" w:rsidRDefault="003F5035" w:rsidP="00B30459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04" type="#_x0000_t202" style="position:absolute;left:0;text-align:left;margin-left:-13.7pt;margin-top:11.05pt;width:497.6pt;height:20.05pt;z-index:251741184;mso-width-relative:margin;mso-height-relative:margin" stroked="f">
            <v:textbox style="mso-next-textbox:#_x0000_s1104">
              <w:txbxContent>
                <w:p w:rsidR="006D49D2" w:rsidRPr="00682FDE" w:rsidRDefault="006D49D2" w:rsidP="000B0454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preparation awareness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03" type="#_x0000_t202" style="position:absolute;left:0;text-align:left;margin-left:385.4pt;margin-top:-42.8pt;width:46.85pt;height:20.7pt;z-index:251740160;mso-width-relative:margin;mso-height-relative:margin" stroked="f">
            <v:textbox style="mso-next-textbox:#_x0000_s1103">
              <w:txbxContent>
                <w:p w:rsidR="006D49D2" w:rsidRPr="00923FDD" w:rsidRDefault="006D49D2" w:rsidP="000B0454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</w:p>
    <w:p w:rsidR="000B0454" w:rsidRDefault="000B0454" w:rsidP="00B30459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B0454" w:rsidRDefault="000B0454" w:rsidP="00B30459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1E656B" w:rsidRPr="006D49D2" w:rsidRDefault="001E656B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1215D6" w:rsidRDefault="003F5035" w:rsidP="001215D6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07" type="#_x0000_t202" style="position:absolute;left:0;text-align:left;margin-left:379.15pt;margin-top:210.7pt;width:46.85pt;height:20.7pt;z-index:251744256;mso-width-relative:margin;mso-height-relative:margin" stroked="f">
            <v:textbox style="mso-next-textbox:#_x0000_s1107">
              <w:txbxContent>
                <w:p w:rsidR="006D49D2" w:rsidRPr="00923FDD" w:rsidRDefault="006D49D2" w:rsidP="001E656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1215D6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1E656B" w:rsidRDefault="003F5035" w:rsidP="001215D6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06" type="#_x0000_t202" style="position:absolute;left:0;text-align:left;margin-left:-11.75pt;margin-top:9.25pt;width:497.6pt;height:20.05pt;z-index:251743232;mso-width-relative:margin;mso-height-relative:margin" stroked="f">
            <v:textbox style="mso-next-textbox:#_x0000_s1106">
              <w:txbxContent>
                <w:p w:rsidR="006D49D2" w:rsidRPr="00682FDE" w:rsidRDefault="006D49D2" w:rsidP="001E656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usage</w:t>
                  </w:r>
                </w:p>
              </w:txbxContent>
            </v:textbox>
          </v:shape>
        </w:pict>
      </w:r>
    </w:p>
    <w:p w:rsidR="001E656B" w:rsidRDefault="001E656B" w:rsidP="001215D6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102533" w:rsidRDefault="003F5035" w:rsidP="00671F2A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09" type="#_x0000_t202" style="position:absolute;left:0;text-align:left;margin-left:385.65pt;margin-top:158.55pt;width:46.85pt;height:20.7pt;z-index:251746304;mso-width-relative:margin;mso-height-relative:margin" stroked="f">
            <v:textbox style="mso-next-textbox:#_x0000_s1109">
              <w:txbxContent>
                <w:p w:rsidR="006D49D2" w:rsidRPr="00923FDD" w:rsidRDefault="006D49D2" w:rsidP="00F9353C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22</w:t>
                  </w:r>
                </w:p>
              </w:txbxContent>
            </v:textbox>
          </v:shape>
        </w:pict>
      </w:r>
      <w:r w:rsidR="00F9353C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49314" cy="2509167"/>
            <wp:effectExtent l="19050" t="0" r="18086" b="5433"/>
            <wp:docPr id="2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02533" w:rsidRDefault="003F5035" w:rsidP="00671F2A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10" type="#_x0000_t202" style="position:absolute;left:0;text-align:left;margin-left:-5.2pt;margin-top:12.6pt;width:497.6pt;height:20.05pt;z-index:251747328;mso-width-relative:margin;mso-height-relative:margin" stroked="f">
            <v:textbox style="mso-next-textbox:#_x0000_s1110">
              <w:txbxContent>
                <w:p w:rsidR="006D49D2" w:rsidRPr="00682FDE" w:rsidRDefault="006D49D2" w:rsidP="00876E5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choice of Betahistine once a day preparation usage</w:t>
                  </w:r>
                </w:p>
              </w:txbxContent>
            </v:textbox>
          </v:shape>
        </w:pict>
      </w:r>
    </w:p>
    <w:p w:rsidR="00102533" w:rsidRDefault="00102533" w:rsidP="00671F2A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2E1F8B" w:rsidRDefault="002E1F8B" w:rsidP="004146EE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B66306" w:rsidRDefault="003F5035" w:rsidP="004146EE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12" type="#_x0000_t202" style="position:absolute;left:0;text-align:left;margin-left:32.1pt;margin-top:206.7pt;width:46.85pt;height:20.7pt;z-index:251749376;mso-width-relative:margin;mso-height-relative:margin" stroked="f">
            <v:textbox style="mso-next-textbox:#_x0000_s1112">
              <w:txbxContent>
                <w:p w:rsidR="006D49D2" w:rsidRPr="00923FDD" w:rsidRDefault="006D49D2" w:rsidP="003F4279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E6766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B66306" w:rsidRDefault="003F5035" w:rsidP="004146EE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13" type="#_x0000_t202" style="position:absolute;left:0;text-align:left;margin-left:2.2pt;margin-top:5.85pt;width:497.6pt;height:20.05pt;z-index:251750400;mso-width-relative:margin;mso-height-relative:margin" stroked="f">
            <v:textbox style="mso-next-textbox:#_x0000_s1113">
              <w:txbxContent>
                <w:p w:rsidR="006D49D2" w:rsidRPr="00682FDE" w:rsidRDefault="006D49D2" w:rsidP="003F4279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preference of once a day preparation usage</w:t>
                  </w:r>
                </w:p>
              </w:txbxContent>
            </v:textbox>
          </v:shape>
        </w:pict>
      </w:r>
    </w:p>
    <w:p w:rsidR="003F4279" w:rsidRDefault="003F4279" w:rsidP="004146EE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3F4279" w:rsidRDefault="003F4279" w:rsidP="004146EE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B66306" w:rsidRDefault="00B66306" w:rsidP="004146EE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D63714" w:rsidRDefault="00D63714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759D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17" type="#_x0000_t202" style="position:absolute;left:0;text-align:left;margin-left:364.9pt;margin-top:212.7pt;width:46.85pt;height:20.7pt;z-index:251754496;mso-width-relative:margin;mso-height-relative:margin" stroked="f">
            <v:textbox style="mso-next-textbox:#_x0000_s1117">
              <w:txbxContent>
                <w:p w:rsidR="006D49D2" w:rsidRPr="00923FDD" w:rsidRDefault="006D49D2" w:rsidP="008874DC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60759D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60759D" w:rsidRDefault="003F5035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15" type="#_x0000_t202" style="position:absolute;left:0;text-align:left;margin-left:14.2pt;margin-top:-2.85pt;width:497.6pt;height:20.05pt;z-index:251752448;mso-width-relative:margin;mso-height-relative:margin" stroked="f">
            <v:textbox style="mso-next-textbox:#_x0000_s1115">
              <w:txbxContent>
                <w:p w:rsidR="006D49D2" w:rsidRPr="00682FDE" w:rsidRDefault="006D49D2" w:rsidP="0060759D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once a day preparation usage indication specifically</w:t>
                  </w:r>
                </w:p>
              </w:txbxContent>
            </v:textbox>
          </v:shape>
        </w:pict>
      </w:r>
    </w:p>
    <w:p w:rsidR="0060759D" w:rsidRDefault="0060759D" w:rsidP="00E02BE0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A65B69" w:rsidRPr="006D49D2" w:rsidRDefault="00A65B69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8874DC" w:rsidRDefault="003F5035" w:rsidP="00A65B69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18" type="#_x0000_t202" style="position:absolute;left:0;text-align:left;margin-left:403.2pt;margin-top:186.5pt;width:46.85pt;height:20.7pt;z-index:251755520;mso-width-relative:margin;mso-height-relative:margin" stroked="f">
            <v:textbox style="mso-next-textbox:#_x0000_s1118">
              <w:txbxContent>
                <w:p w:rsidR="006D49D2" w:rsidRPr="00923FDD" w:rsidRDefault="006D49D2" w:rsidP="008874DC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8874DC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8874DC" w:rsidRDefault="003F5035" w:rsidP="00A65B69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19" type="#_x0000_t202" style="position:absolute;left:0;text-align:left;margin-left:-2.05pt;margin-top:10.55pt;width:497.6pt;height:20.05pt;z-index:251756544;mso-width-relative:margin;mso-height-relative:margin" stroked="f">
            <v:textbox style="mso-next-textbox:#_x0000_s1119">
              <w:txbxContent>
                <w:p w:rsidR="006D49D2" w:rsidRDefault="006D49D2" w:rsidP="008874DC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8874DC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874DC" w:rsidRDefault="008874DC" w:rsidP="00A65B69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8874DC" w:rsidRDefault="008874DC" w:rsidP="00A65B69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1316CF" w:rsidRDefault="001316CF" w:rsidP="001316C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86B46" w:rsidRDefault="003F5035" w:rsidP="001316C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21" type="#_x0000_t202" style="position:absolute;left:0;text-align:left;margin-left:380.55pt;margin-top:205pt;width:46.85pt;height:20.7pt;z-index:251758592;mso-width-relative:margin;mso-height-relative:margin" stroked="f">
            <v:textbox style="mso-next-textbox:#_x0000_s1121">
              <w:txbxContent>
                <w:p w:rsidR="006D49D2" w:rsidRPr="00923FDD" w:rsidRDefault="006D49D2" w:rsidP="00102228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102228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2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86B46" w:rsidRDefault="00086B46" w:rsidP="001316C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086B46" w:rsidRDefault="003F5035" w:rsidP="001316C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22" type="#_x0000_t202" style="position:absolute;left:0;text-align:left;margin-left:9.95pt;margin-top:-18.85pt;width:497.6pt;height:20.05pt;z-index:251759616;mso-width-relative:margin;mso-height-relative:margin" stroked="f">
            <v:textbox style="mso-next-textbox:#_x0000_s1122">
              <w:txbxContent>
                <w:p w:rsidR="006D49D2" w:rsidRDefault="006D49D2" w:rsidP="00102228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102228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01DE5" w:rsidRPr="003F41AE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Pr="003F41AE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lastRenderedPageBreak/>
        <w:pict>
          <v:shape id="_x0000_s1125" type="#_x0000_t202" style="position:absolute;left:0;text-align:left;margin-left:389.15pt;margin-top:235pt;width:46.85pt;height:20.7pt;z-index:251762688;mso-width-relative:margin;mso-height-relative:margin" stroked="f">
            <v:textbox style="mso-next-textbox:#_x0000_s1125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601DE5" w:rsidRPr="00B212B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590432" cy="3988340"/>
            <wp:effectExtent l="19050" t="0" r="10268" b="0"/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601DE5" w:rsidRPr="003F41AE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124" type="#_x0000_t202" style="position:absolute;left:0;text-align:left;margin-left:-3.7pt;margin-top:5.05pt;width:497.3pt;height:24.75pt;z-index:251761664;mso-width-relative:margin;mso-height-relative:margin" stroked="f">
            <v:textbox style="mso-next-textbox:#_x0000_s1124">
              <w:txbxContent>
                <w:p w:rsidR="006D49D2" w:rsidRPr="00682FDE" w:rsidRDefault="006D49D2" w:rsidP="00601DE5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: Bar chart showing incidence of patients requiring Anti-Vertigo Medication per week</w:t>
                  </w:r>
                </w:p>
                <w:p w:rsidR="006D49D2" w:rsidRPr="00682FDE" w:rsidRDefault="006D49D2" w:rsidP="00601DE5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601DE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01DE5" w:rsidRPr="003F41AE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Pr="003F41AE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Pr="003F41AE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32" type="#_x0000_t202" style="position:absolute;left:0;text-align:left;margin-left:422.3pt;margin-top:205.05pt;width:46.85pt;height:20.7pt;z-index:251769856;mso-width-relative:margin;mso-height-relative:margin" stroked="f">
            <v:textbox style="mso-next-textbox:#_x0000_s1132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6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601DE5" w:rsidRPr="00B212B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951674" cy="2965268"/>
            <wp:effectExtent l="19050" t="0" r="10976" b="6532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601DE5" w:rsidRPr="003F41AE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27" type="#_x0000_t202" style="position:absolute;left:0;text-align:left;margin-left:-42.35pt;margin-top:7.8pt;width:553.1pt;height:23pt;z-index:251764736;mso-width-relative:margin;mso-height-relative:margin" stroked="f">
            <v:textbox style="mso-next-textbox:#_x0000_s1127">
              <w:txbxContent>
                <w:p w:rsidR="006D49D2" w:rsidRPr="00682FDE" w:rsidRDefault="006D49D2" w:rsidP="00601DE5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gender bifurcation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requiring Anti-Vertigo Medication per week</w:t>
                  </w:r>
                </w:p>
                <w:p w:rsidR="006D49D2" w:rsidRPr="00682FDE" w:rsidRDefault="006D49D2" w:rsidP="00601DE5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601DE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Pr="003F41AE" w:rsidRDefault="00605CFE" w:rsidP="006D49D2">
      <w:pPr>
        <w:pStyle w:val="ListParagraph"/>
        <w:tabs>
          <w:tab w:val="left" w:pos="1479"/>
        </w:tabs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601DE5" w:rsidRPr="003F41A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33" type="#_x0000_t202" style="position:absolute;left:0;text-align:left;margin-left:378.5pt;margin-top:203.6pt;width:46.85pt;height:20.7pt;z-index:251770880;mso-width-relative:margin;mso-height-relative:margin" stroked="f">
            <v:textbox style="mso-next-textbox:#_x0000_s1133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6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601DE5" w:rsidRPr="0045180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30" type="#_x0000_t202" style="position:absolute;left:0;text-align:left;margin-left:-41.5pt;margin-top:15.05pt;width:554.65pt;height:23pt;z-index:251767808;mso-width-relative:margin;mso-height-relative:margin" stroked="f">
            <v:textbox style="mso-next-textbox:#_x0000_s1130">
              <w:txbxContent>
                <w:p w:rsidR="006D49D2" w:rsidRPr="00682FDE" w:rsidRDefault="006D49D2" w:rsidP="00601DE5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prevalent age group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requiring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Anti-Vertigo Medication per week</w:t>
                  </w:r>
                </w:p>
                <w:p w:rsidR="006D49D2" w:rsidRPr="00682FDE" w:rsidRDefault="006D49D2" w:rsidP="00601DE5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601DE5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0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35" type="#_x0000_t202" style="position:absolute;left:0;text-align:left;margin-left:-46.7pt;margin-top:.5pt;width:534.85pt;height:23pt;z-index:251772928;mso-width-relative:margin;mso-height-relative:margin" stroked="f">
            <v:textbox style="mso-next-textbox:#_x0000_s1135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category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secondary to pre-existing ailment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34" type="#_x0000_t202" style="position:absolute;left:0;text-align:left;margin-left:390.5pt;margin-top:-84.7pt;width:46.85pt;height:20.7pt;z-index:251771904;mso-width-relative:margin;mso-height-relative:margin" stroked="f">
            <v:textbox style="mso-next-textbox:#_x0000_s1134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39" type="#_x0000_t202" style="position:absolute;left:0;text-align:left;margin-left:36.05pt;margin-top:215.45pt;width:46.85pt;height:20.7pt;z-index:251777024;mso-width-relative:margin;mso-height-relative:margin" stroked="f">
            <v:textbox style="mso-next-textbox:#_x0000_s1139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53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37" type="#_x0000_t202" style="position:absolute;left:0;text-align:left;margin-left:-27.2pt;margin-top:-.3pt;width:534.85pt;height:23pt;z-index:251774976;mso-width-relative:margin;mso-height-relative:margin" stroked="f">
            <v:textbox style="mso-next-textbox:#_x0000_s1137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most common secondary to pre-existing ailment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44" type="#_x0000_t202" style="position:absolute;left:0;text-align:left;margin-left:26.05pt;margin-top:315pt;width:46.85pt;height:20.7pt;z-index:251782144;mso-width-relative:margin;mso-height-relative:margin" stroked="f">
            <v:textbox style="mso-next-textbox:#_x0000_s1144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679159" cy="4768770"/>
            <wp:effectExtent l="19050" t="0" r="16791" b="0"/>
            <wp:docPr id="30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45" type="#_x0000_t202" style="position:absolute;left:0;text-align:left;margin-left:-29.55pt;margin-top:1.1pt;width:534.85pt;height:23pt;z-index:251783168;mso-width-relative:margin;mso-height-relative:margin" stroked="f">
            <v:textbox style="mso-next-textbox:#_x0000_s1145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47" type="#_x0000_t202" style="position:absolute;left:0;text-align:left;margin-left:17.1pt;margin-top:294.55pt;width:46.85pt;height:20.7pt;z-index:251785216;mso-width-relative:margin;mso-height-relative:margin" stroked="f">
            <v:textbox style="mso-next-textbox:#_x0000_s1147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21196" cy="4896091"/>
            <wp:effectExtent l="19050" t="0" r="27104" b="0"/>
            <wp:docPr id="31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48" type="#_x0000_t202" style="position:absolute;left:0;text-align:left;margin-left:-40.3pt;margin-top:3.35pt;width:534.85pt;height:23pt;z-index:251786240;mso-width-relative:margin;mso-height-relative:margin" stroked="f">
            <v:textbox style="mso-next-textbox:#_x0000_s1148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 w:firstLine="720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57" type="#_x0000_t202" style="position:absolute;left:0;text-align:left;margin-left:6.2pt;margin-top:154pt;width:497.6pt;height:20.05pt;z-index:251795456;mso-width-relative:margin;mso-height-relative:margin" stroked="f">
            <v:textbox style="mso-next-textbox:#_x0000_s1157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duration of pharmacological therapy for Vertigo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56" type="#_x0000_t202" style="position:absolute;left:0;text-align:left;margin-left:426.1pt;margin-top:106.85pt;width:46.85pt;height:20.7pt;z-index:251794432;mso-width-relative:margin;mso-height-relative:margin" stroked="f">
            <v:textbox style="mso-next-textbox:#_x0000_s1156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151816" cy="1909823"/>
            <wp:effectExtent l="19050" t="0" r="20384" b="0"/>
            <wp:docPr id="3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Pr="00A17B31" w:rsidRDefault="00601DE5" w:rsidP="006D49D2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A17B31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60" type="#_x0000_t202" style="position:absolute;left:0;text-align:left;margin-left:-16.4pt;margin-top:255.4pt;width:497.6pt;height:20.05pt;z-index:251798528;mso-width-relative:margin;mso-height-relative:margin" stroked="f">
            <v:textbox style="mso-next-textbox:#_x0000_s1160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dosage titration in Vertigo treatment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59" type="#_x0000_t202" style="position:absolute;left:0;text-align:left;margin-left:373.4pt;margin-top:183.4pt;width:46.85pt;height:20.7pt;z-index:251797504;mso-width-relative:margin;mso-height-relative:margin" stroked="f">
            <v:textbox style="mso-next-textbox:#_x0000_s1159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3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36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63" type="#_x0000_t202" style="position:absolute;left:0;text-align:left;margin-left:-13.7pt;margin-top:11.05pt;width:497.6pt;height:20.05pt;z-index:251801600;mso-width-relative:margin;mso-height-relative:margin" stroked="f">
            <v:textbox style="mso-next-textbox:#_x0000_s1163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preparation awareness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62" type="#_x0000_t202" style="position:absolute;left:0;text-align:left;margin-left:385.4pt;margin-top:-42.8pt;width:46.85pt;height:20.7pt;z-index:251800576;mso-width-relative:margin;mso-height-relative:margin" stroked="f">
            <v:textbox style="mso-next-textbox:#_x0000_s1162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Pr="006D49D2" w:rsidRDefault="00601DE5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66" type="#_x0000_t202" style="position:absolute;left:0;text-align:left;margin-left:379.15pt;margin-top:210.7pt;width:46.85pt;height:20.7pt;z-index:251804672;mso-width-relative:margin;mso-height-relative:margin" stroked="f">
            <v:textbox style="mso-next-textbox:#_x0000_s1166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37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601DE5" w:rsidRDefault="003F503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65" type="#_x0000_t202" style="position:absolute;left:0;text-align:left;margin-left:-11.75pt;margin-top:9.25pt;width:497.6pt;height:20.05pt;z-index:251803648;mso-width-relative:margin;mso-height-relative:margin" stroked="f">
            <v:textbox style="mso-next-textbox:#_x0000_s1165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29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usage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68" type="#_x0000_t202" style="position:absolute;left:0;text-align:left;margin-left:385.65pt;margin-top:158.55pt;width:46.85pt;height:20.7pt;z-index:251806720;mso-width-relative:margin;mso-height-relative:margin" stroked="f">
            <v:textbox style="mso-next-textbox:#_x0000_s1168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28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49314" cy="2509167"/>
            <wp:effectExtent l="19050" t="0" r="18086" b="5433"/>
            <wp:docPr id="38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69" type="#_x0000_t202" style="position:absolute;left:0;text-align:left;margin-left:-5.2pt;margin-top:12.6pt;width:497.6pt;height:20.05pt;z-index:251807744;mso-width-relative:margin;mso-height-relative:margin" stroked="f">
            <v:textbox style="mso-next-textbox:#_x0000_s1169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choice of Betahistine once a day preparation usage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71" type="#_x0000_t202" style="position:absolute;left:0;text-align:left;margin-left:32.1pt;margin-top:206.7pt;width:46.85pt;height:20.7pt;z-index:251809792;mso-width-relative:margin;mso-height-relative:margin" stroked="f">
            <v:textbox style="mso-next-textbox:#_x0000_s1171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39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72" type="#_x0000_t202" style="position:absolute;left:0;text-align:left;margin-left:2.2pt;margin-top:5.85pt;width:497.6pt;height:20.05pt;z-index:251810816;mso-width-relative:margin;mso-height-relative:margin" stroked="f">
            <v:textbox style="mso-next-textbox:#_x0000_s1172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preference of once a day preparation usage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76" type="#_x0000_t202" style="position:absolute;left:0;text-align:left;margin-left:364.9pt;margin-top:212.7pt;width:46.85pt;height:20.7pt;z-index:251814912;mso-width-relative:margin;mso-height-relative:margin" stroked="f">
            <v:textbox style="mso-next-textbox:#_x0000_s1176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0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74" type="#_x0000_t202" style="position:absolute;left:0;text-align:left;margin-left:14.2pt;margin-top:-2.85pt;width:497.6pt;height:20.05pt;z-index:251812864;mso-width-relative:margin;mso-height-relative:margin" stroked="f">
            <v:textbox style="mso-next-textbox:#_x0000_s1174">
              <w:txbxContent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once a day preparation usage indication specifically</w:t>
                  </w: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77" type="#_x0000_t202" style="position:absolute;left:0;text-align:left;margin-left:403.2pt;margin-top:186.5pt;width:46.85pt;height:20.7pt;z-index:251815936;mso-width-relative:margin;mso-height-relative:margin" stroked="f">
            <v:textbox style="mso-next-textbox:#_x0000_s1177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1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601DE5" w:rsidRDefault="003F503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78" type="#_x0000_t202" style="position:absolute;left:0;text-align:left;margin-left:-2.05pt;margin-top:10.55pt;width:497.6pt;height:20.05pt;z-index:251816960;mso-width-relative:margin;mso-height-relative:margin" stroked="f">
            <v:textbox style="mso-next-textbox:#_x0000_s1178">
              <w:txbxContent>
                <w:p w:rsidR="006D49D2" w:rsidRDefault="006D49D2" w:rsidP="00601DE5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80" type="#_x0000_t202" style="position:absolute;left:0;text-align:left;margin-left:380.55pt;margin-top:205pt;width:46.85pt;height:20.7pt;z-index:251819008;mso-width-relative:margin;mso-height-relative:margin" stroked="f">
            <v:textbox style="mso-next-textbox:#_x0000_s1180">
              <w:txbxContent>
                <w:p w:rsidR="006D49D2" w:rsidRPr="00923FDD" w:rsidRDefault="006D49D2" w:rsidP="00601DE5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01DE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2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601DE5" w:rsidRDefault="003F503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81" type="#_x0000_t202" style="position:absolute;left:0;text-align:left;margin-left:9.95pt;margin-top:9.9pt;width:497.6pt;height:20.05pt;z-index:251820032;mso-width-relative:margin;mso-height-relative:margin" stroked="f">
            <v:textbox style="mso-next-textbox:#_x0000_s1181">
              <w:txbxContent>
                <w:p w:rsidR="006D49D2" w:rsidRDefault="006D49D2" w:rsidP="00601DE5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601DE5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01DE5" w:rsidRDefault="00601DE5" w:rsidP="00601DE5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3F41AE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3F41AE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lastRenderedPageBreak/>
        <w:pict>
          <v:shape id="_x0000_s1184" type="#_x0000_t202" style="position:absolute;left:0;text-align:left;margin-left:389.15pt;margin-top:235pt;width:46.85pt;height:20.7pt;z-index:251823104;mso-width-relative:margin;mso-height-relative:margin" stroked="f">
            <v:textbox style="mso-next-textbox:#_x0000_s1184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7558E1" w:rsidRPr="00B212B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590432" cy="3988340"/>
            <wp:effectExtent l="19050" t="0" r="10268" b="0"/>
            <wp:docPr id="4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7558E1" w:rsidRPr="003F41AE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183" type="#_x0000_t202" style="position:absolute;left:0;text-align:left;margin-left:-3.7pt;margin-top:4.3pt;width:497.3pt;height:24.75pt;z-index:251822080;mso-width-relative:margin;mso-height-relative:margin" stroked="f">
            <v:textbox style="mso-next-textbox:#_x0000_s1183">
              <w:txbxContent>
                <w:p w:rsidR="006D49D2" w:rsidRPr="00682FDE" w:rsidRDefault="006D49D2" w:rsidP="007558E1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: Bar chart showing incidence of patients requiring Anti-Vertigo Medication per week</w:t>
                  </w:r>
                </w:p>
                <w:p w:rsidR="006D49D2" w:rsidRPr="00682FDE" w:rsidRDefault="006D49D2" w:rsidP="007558E1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7558E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58E1" w:rsidRPr="003F41AE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3F41AE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3F41AE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3F41AE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90" type="#_x0000_t202" style="position:absolute;left:0;text-align:left;margin-left:422.3pt;margin-top:205.05pt;width:46.85pt;height:20.7pt;z-index:251829248;mso-width-relative:margin;mso-height-relative:margin" stroked="f">
            <v:textbox style="mso-next-textbox:#_x0000_s1190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2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7558E1" w:rsidRPr="00B212B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951674" cy="2965268"/>
            <wp:effectExtent l="19050" t="0" r="10976" b="6532"/>
            <wp:docPr id="4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7558E1" w:rsidRPr="003F41AE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85" type="#_x0000_t202" style="position:absolute;left:0;text-align:left;margin-left:-32.75pt;margin-top:7.8pt;width:538pt;height:23pt;z-index:251824128;mso-width-relative:margin;mso-height-relative:margin" stroked="f">
            <v:textbox style="mso-next-textbox:#_x0000_s1185">
              <w:txbxContent>
                <w:p w:rsidR="006D49D2" w:rsidRPr="00682FDE" w:rsidRDefault="006D49D2" w:rsidP="007558E1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gender bifurcation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requiring Anti-Vertigo Medication per week</w:t>
                  </w:r>
                </w:p>
                <w:p w:rsidR="006D49D2" w:rsidRPr="00682FDE" w:rsidRDefault="006D49D2" w:rsidP="007558E1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7558E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91" type="#_x0000_t202" style="position:absolute;left:0;text-align:left;margin-left:378.5pt;margin-top:203.6pt;width:46.85pt;height:20.7pt;z-index:251830272;mso-width-relative:margin;mso-height-relative:margin" stroked="f">
            <v:textbox style="mso-next-textbox:#_x0000_s1191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2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7558E1" w:rsidRPr="0045180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88" type="#_x0000_t202" style="position:absolute;left:0;text-align:left;margin-left:-36.5pt;margin-top:15.05pt;width:562.1pt;height:23pt;z-index:251827200;mso-width-relative:margin;mso-height-relative:margin" stroked="f">
            <v:textbox style="mso-next-textbox:#_x0000_s1188">
              <w:txbxContent>
                <w:p w:rsidR="006D49D2" w:rsidRPr="00682FDE" w:rsidRDefault="006D49D2" w:rsidP="007558E1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prevalent age group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requiring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Anti-Vertigo Medication per week</w:t>
                  </w:r>
                </w:p>
                <w:p w:rsidR="006D49D2" w:rsidRPr="00682FDE" w:rsidRDefault="006D49D2" w:rsidP="007558E1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7558E1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6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93" type="#_x0000_t202" style="position:absolute;left:0;text-align:left;margin-left:-26.7pt;margin-top:.5pt;width:534.85pt;height:23pt;z-index:251832320;mso-width-relative:margin;mso-height-relative:margin" stroked="f">
            <v:textbox style="mso-next-textbox:#_x0000_s1193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category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secondary to pre-existing ailment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92" type="#_x0000_t202" style="position:absolute;left:0;text-align:left;margin-left:390.5pt;margin-top:-84.7pt;width:46.85pt;height:20.7pt;z-index:251831296;mso-width-relative:margin;mso-height-relative:margin" stroked="f">
            <v:textbox style="mso-next-textbox:#_x0000_s1192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197" type="#_x0000_t202" style="position:absolute;left:0;text-align:left;margin-left:36.05pt;margin-top:215.45pt;width:46.85pt;height:20.7pt;z-index:251836416;mso-width-relative:margin;mso-height-relative:margin" stroked="f">
            <v:textbox style="mso-next-textbox:#_x0000_s1197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17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4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195" type="#_x0000_t202" style="position:absolute;left:0;text-align:left;margin-left:-27.2pt;margin-top:-.3pt;width:534.85pt;height:23pt;z-index:251834368;mso-width-relative:margin;mso-height-relative:margin" stroked="f">
            <v:textbox style="mso-next-textbox:#_x0000_s1195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39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most common secondary to pre-existing ailment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02" type="#_x0000_t202" style="position:absolute;left:0;text-align:left;margin-left:26.05pt;margin-top:315pt;width:46.85pt;height:20.7pt;z-index:251841536;mso-width-relative:margin;mso-height-relative:margin" stroked="f">
            <v:textbox style="mso-next-textbox:#_x0000_s1202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675430" cy="4331368"/>
            <wp:effectExtent l="19050" t="0" r="20520" b="0"/>
            <wp:docPr id="49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03" type="#_x0000_t202" style="position:absolute;left:0;text-align:left;margin-left:-29.55pt;margin-top:3.05pt;width:534.85pt;height:23pt;z-index:251842560;mso-width-relative:margin;mso-height-relative:margin" stroked="f">
            <v:textbox style="mso-next-textbox:#_x0000_s1203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05" type="#_x0000_t202" style="position:absolute;left:0;text-align:left;margin-left:17.1pt;margin-top:294.55pt;width:46.85pt;height:20.7pt;z-index:251844608;mso-width-relative:margin;mso-height-relative:margin" stroked="f">
            <v:textbox style="mso-next-textbox:#_x0000_s1205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21196" cy="4896091"/>
            <wp:effectExtent l="19050" t="0" r="27104" b="0"/>
            <wp:docPr id="50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06" type="#_x0000_t202" style="position:absolute;left:0;text-align:left;margin-left:-40.3pt;margin-top:3.35pt;width:534.85pt;height:23pt;z-index:251845632;mso-width-relative:margin;mso-height-relative:margin" stroked="f">
            <v:textbox style="mso-next-textbox:#_x0000_s1206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 w:firstLine="720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15" type="#_x0000_t202" style="position:absolute;left:0;text-align:left;margin-left:6.2pt;margin-top:154pt;width:497.6pt;height:20.05pt;z-index:251854848;mso-width-relative:margin;mso-height-relative:margin" stroked="f">
            <v:textbox style="mso-next-textbox:#_x0000_s1215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duration of pharmacological therapy for Vertigo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14" type="#_x0000_t202" style="position:absolute;left:0;text-align:left;margin-left:426.1pt;margin-top:106.85pt;width:46.85pt;height:20.7pt;z-index:251853824;mso-width-relative:margin;mso-height-relative:margin" stroked="f">
            <v:textbox style="mso-next-textbox:#_x0000_s1214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151816" cy="1909823"/>
            <wp:effectExtent l="19050" t="0" r="20384" b="0"/>
            <wp:docPr id="53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7558E1" w:rsidRPr="006841BE" w:rsidRDefault="007558E1" w:rsidP="007558E1">
      <w:pPr>
        <w:pStyle w:val="ListParagraph"/>
        <w:ind w:left="142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6841BE" w:rsidRDefault="006841BE" w:rsidP="006841BE">
      <w:pPr>
        <w:pStyle w:val="ListParagraph"/>
        <w:ind w:left="862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7558E1" w:rsidRPr="006D49D2" w:rsidRDefault="003F5035" w:rsidP="006D49D2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18" type="#_x0000_t202" style="position:absolute;left:0;text-align:left;margin-left:-16.4pt;margin-top:255.4pt;width:497.6pt;height:20.05pt;z-index:251857920;mso-width-relative:margin;mso-height-relative:margin" stroked="f">
            <v:textbox style="mso-next-textbox:#_x0000_s1218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dosage titration in Vertigo treatment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17" type="#_x0000_t202" style="position:absolute;left:0;text-align:left;margin-left:373.4pt;margin-top:183.4pt;width:46.85pt;height:20.7pt;z-index:251856896;mso-width-relative:margin;mso-height-relative:margin" stroked="f">
            <v:textbox style="mso-next-textbox:#_x0000_s1217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54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8"/>
              </a:graphicData>
            </a:graphic>
          </wp:inline>
        </w:drawing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55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9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21" type="#_x0000_t202" style="position:absolute;left:0;text-align:left;margin-left:-13.7pt;margin-top:11.05pt;width:497.6pt;height:20.05pt;z-index:251860992;mso-width-relative:margin;mso-height-relative:margin" stroked="f">
            <v:textbox style="mso-next-textbox:#_x0000_s1221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preparation awareness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20" type="#_x0000_t202" style="position:absolute;left:0;text-align:left;margin-left:385.4pt;margin-top:-42.8pt;width:46.85pt;height:20.7pt;z-index:251859968;mso-width-relative:margin;mso-height-relative:margin" stroked="f">
            <v:textbox style="mso-next-textbox:#_x0000_s1220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6D49D2" w:rsidRDefault="007558E1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24" type="#_x0000_t202" style="position:absolute;left:0;text-align:left;margin-left:379.15pt;margin-top:210.7pt;width:46.85pt;height:20.7pt;z-index:251864064;mso-width-relative:margin;mso-height-relative:margin" stroked="f">
            <v:textbox style="mso-next-textbox:#_x0000_s1224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56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0"/>
              </a:graphicData>
            </a:graphic>
          </wp:inline>
        </w:drawing>
      </w:r>
    </w:p>
    <w:p w:rsidR="007558E1" w:rsidRDefault="003F5035" w:rsidP="007558E1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23" type="#_x0000_t202" style="position:absolute;left:0;text-align:left;margin-left:-11.75pt;margin-top:9.25pt;width:497.6pt;height:20.05pt;z-index:251863040;mso-width-relative:margin;mso-height-relative:margin" stroked="f">
            <v:textbox style="mso-next-textbox:#_x0000_s1223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usage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26" type="#_x0000_t202" style="position:absolute;left:0;text-align:left;margin-left:385.65pt;margin-top:158.55pt;width:46.85pt;height:20.7pt;z-index:251866112;mso-width-relative:margin;mso-height-relative:margin" stroked="f">
            <v:textbox style="mso-next-textbox:#_x0000_s1226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49314" cy="2509167"/>
            <wp:effectExtent l="19050" t="0" r="18086" b="5433"/>
            <wp:docPr id="57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1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27" type="#_x0000_t202" style="position:absolute;left:0;text-align:left;margin-left:-5.2pt;margin-top:12.6pt;width:497.6pt;height:20.05pt;z-index:251867136;mso-width-relative:margin;mso-height-relative:margin" stroked="f">
            <v:textbox style="mso-next-textbox:#_x0000_s1227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choice of Betahistine once a day preparation usage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Pr="006D49D2" w:rsidRDefault="007558E1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29" type="#_x0000_t202" style="position:absolute;left:0;text-align:left;margin-left:32.1pt;margin-top:206.7pt;width:46.85pt;height:20.7pt;z-index:251869184;mso-width-relative:margin;mso-height-relative:margin" stroked="f">
            <v:textbox style="mso-next-textbox:#_x0000_s1229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58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2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30" type="#_x0000_t202" style="position:absolute;left:0;text-align:left;margin-left:2.2pt;margin-top:5.85pt;width:497.6pt;height:20.05pt;z-index:251870208;mso-width-relative:margin;mso-height-relative:margin" stroked="f">
            <v:textbox style="mso-next-textbox:#_x0000_s1230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preference of once a day preparation usage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34" type="#_x0000_t202" style="position:absolute;left:0;text-align:left;margin-left:364.9pt;margin-top:212.7pt;width:46.85pt;height:20.7pt;z-index:251874304;mso-width-relative:margin;mso-height-relative:margin" stroked="f">
            <v:textbox style="mso-next-textbox:#_x0000_s1234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59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3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32" type="#_x0000_t202" style="position:absolute;left:0;text-align:left;margin-left:14.2pt;margin-top:-2.85pt;width:497.6pt;height:20.05pt;z-index:251872256;mso-width-relative:margin;mso-height-relative:margin" stroked="f">
            <v:textbox style="mso-next-textbox:#_x0000_s1232">
              <w:txbxContent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once a day preparation usage indication specifically</w:t>
                  </w: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7558E1" w:rsidP="007558E1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35" type="#_x0000_t202" style="position:absolute;left:0;text-align:left;margin-left:403.2pt;margin-top:186.5pt;width:46.85pt;height:20.7pt;z-index:251875328;mso-width-relative:margin;mso-height-relative:margin" stroked="f">
            <v:textbox style="mso-next-textbox:#_x0000_s1235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20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60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4"/>
              </a:graphicData>
            </a:graphic>
          </wp:inline>
        </w:drawing>
      </w:r>
    </w:p>
    <w:p w:rsidR="007558E1" w:rsidRDefault="003F5035" w:rsidP="007558E1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36" type="#_x0000_t202" style="position:absolute;left:0;text-align:left;margin-left:-2.05pt;margin-top:10.55pt;width:497.6pt;height:20.05pt;z-index:251876352;mso-width-relative:margin;mso-height-relative:margin" stroked="f">
            <v:textbox style="mso-next-textbox:#_x0000_s1236">
              <w:txbxContent>
                <w:p w:rsidR="006D49D2" w:rsidRDefault="006D49D2" w:rsidP="007558E1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49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38" type="#_x0000_t202" style="position:absolute;left:0;text-align:left;margin-left:380.55pt;margin-top:205pt;width:46.85pt;height:20.7pt;z-index:251878400;mso-width-relative:margin;mso-height-relative:margin" stroked="f">
            <v:textbox style="mso-next-textbox:#_x0000_s1238">
              <w:txbxContent>
                <w:p w:rsidR="006D49D2" w:rsidRPr="00923FDD" w:rsidRDefault="006D49D2" w:rsidP="007558E1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7558E1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61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5"/>
              </a:graphicData>
            </a:graphic>
          </wp:inline>
        </w:drawing>
      </w:r>
    </w:p>
    <w:p w:rsidR="007558E1" w:rsidRDefault="003F5035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39" type="#_x0000_t202" style="position:absolute;left:0;text-align:left;margin-left:9.95pt;margin-top:9.9pt;width:497.6pt;height:20.05pt;z-index:251879424;mso-width-relative:margin;mso-height-relative:margin" stroked="f">
            <v:textbox style="mso-next-textbox:#_x0000_s1239">
              <w:txbxContent>
                <w:p w:rsidR="006D49D2" w:rsidRDefault="006D49D2" w:rsidP="007558E1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7558E1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558E1" w:rsidRDefault="007558E1" w:rsidP="007558E1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Pr="003F41AE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Pr="003F41AE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lastRenderedPageBreak/>
        <w:pict>
          <v:shape id="_x0000_s1242" type="#_x0000_t202" style="position:absolute;left:0;text-align:left;margin-left:389.15pt;margin-top:235pt;width:46.85pt;height:20.7pt;z-index:251882496;mso-width-relative:margin;mso-height-relative:margin" stroked="f">
            <v:textbox style="mso-next-textbox:#_x0000_s1242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 w:rsidRPr="00B212B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590432" cy="3988340"/>
            <wp:effectExtent l="19050" t="0" r="10268" b="0"/>
            <wp:docPr id="6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6"/>
              </a:graphicData>
            </a:graphic>
          </wp:inline>
        </w:drawing>
      </w:r>
    </w:p>
    <w:p w:rsidR="006F1A9B" w:rsidRPr="003F41AE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241" type="#_x0000_t202" style="position:absolute;left:0;text-align:left;margin-left:-3.7pt;margin-top:8.3pt;width:497.3pt;height:24.75pt;z-index:251881472;mso-width-relative:margin;mso-height-relative:margin" stroked="f">
            <v:textbox style="mso-next-textbox:#_x0000_s1241">
              <w:txbxContent>
                <w:p w:rsidR="006D49D2" w:rsidRPr="00682FDE" w:rsidRDefault="006D49D2" w:rsidP="006F1A9B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: Bar chart showing incidence of patients requiring Anti-Vertigo Medication per week</w:t>
                  </w:r>
                </w:p>
                <w:p w:rsidR="006D49D2" w:rsidRPr="00682FDE" w:rsidRDefault="006D49D2" w:rsidP="006F1A9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6F1A9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F1A9B" w:rsidRPr="006D49D2" w:rsidRDefault="006F1A9B" w:rsidP="006D49D2">
      <w:pPr>
        <w:ind w:left="0"/>
        <w:rPr>
          <w:rFonts w:ascii="Times New Roman" w:hAnsi="Times New Roman"/>
          <w:color w:val="000000"/>
          <w:sz w:val="24"/>
          <w:szCs w:val="24"/>
        </w:rPr>
      </w:pPr>
    </w:p>
    <w:p w:rsidR="006F1A9B" w:rsidRPr="003F41AE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48" type="#_x0000_t202" style="position:absolute;left:0;text-align:left;margin-left:422.3pt;margin-top:205.05pt;width:46.85pt;height:20.7pt;z-index:251888640;mso-width-relative:margin;mso-height-relative:margin" stroked="f">
            <v:textbox style="mso-next-textbox:#_x0000_s1248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35</w:t>
                  </w:r>
                </w:p>
              </w:txbxContent>
            </v:textbox>
          </v:shape>
        </w:pict>
      </w:r>
      <w:r w:rsidR="006F1A9B" w:rsidRPr="00B212B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951674" cy="2965268"/>
            <wp:effectExtent l="19050" t="0" r="10976" b="6532"/>
            <wp:docPr id="63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7"/>
              </a:graphicData>
            </a:graphic>
          </wp:inline>
        </w:drawing>
      </w:r>
    </w:p>
    <w:p w:rsidR="006F1A9B" w:rsidRPr="003F41AE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43" type="#_x0000_t202" style="position:absolute;left:0;text-align:left;margin-left:-23.75pt;margin-top:7.8pt;width:528.5pt;height:23pt;z-index:251883520;mso-width-relative:margin;mso-height-relative:margin" stroked="f">
            <v:textbox style="mso-next-textbox:#_x0000_s1243">
              <w:txbxContent>
                <w:p w:rsidR="006D49D2" w:rsidRPr="00682FDE" w:rsidRDefault="006D49D2" w:rsidP="006F1A9B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gender bifurcation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requiring Anti-Vertigo Medication per week</w:t>
                  </w:r>
                </w:p>
                <w:p w:rsidR="006D49D2" w:rsidRPr="00682FDE" w:rsidRDefault="006D49D2" w:rsidP="006F1A9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6F1A9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Pr="003F41AE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49" type="#_x0000_t202" style="position:absolute;left:0;text-align:left;margin-left:378.5pt;margin-top:203.6pt;width:46.85pt;height:20.7pt;z-index:251889664;mso-width-relative:margin;mso-height-relative:margin" stroked="f">
            <v:textbox style="mso-next-textbox:#_x0000_s1249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35</w:t>
                  </w:r>
                </w:p>
              </w:txbxContent>
            </v:textbox>
          </v:shape>
        </w:pict>
      </w:r>
      <w:r w:rsidR="006F1A9B" w:rsidRPr="0045180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6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8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46" type="#_x0000_t202" style="position:absolute;left:0;text-align:left;margin-left:-30pt;margin-top:15.05pt;width:549.35pt;height:23pt;z-index:251886592;mso-width-relative:margin;mso-height-relative:margin" stroked="f">
            <v:textbox style="mso-next-textbox:#_x0000_s1246">
              <w:txbxContent>
                <w:p w:rsidR="006D49D2" w:rsidRPr="00682FDE" w:rsidRDefault="006D49D2" w:rsidP="006F1A9B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prevalent age group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requiring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Anti-Vertigo Medication per week</w:t>
                  </w:r>
                </w:p>
                <w:p w:rsidR="006D49D2" w:rsidRPr="00682FDE" w:rsidRDefault="006D49D2" w:rsidP="006F1A9B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6F1A9B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65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9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51" type="#_x0000_t202" style="position:absolute;left:0;text-align:left;margin-left:-26.7pt;margin-top:.5pt;width:534.85pt;height:23pt;z-index:251891712;mso-width-relative:margin;mso-height-relative:margin" stroked="f">
            <v:textbox style="mso-next-textbox:#_x0000_s1251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category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secondary to pre-existing ailment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50" type="#_x0000_t202" style="position:absolute;left:0;text-align:left;margin-left:390.5pt;margin-top:-84.7pt;width:46.85pt;height:20.7pt;z-index:251890688;mso-width-relative:margin;mso-height-relative:margin" stroked="f">
            <v:textbox style="mso-next-textbox:#_x0000_s1250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55" type="#_x0000_t202" style="position:absolute;left:0;text-align:left;margin-left:36.05pt;margin-top:215.45pt;width:46.85pt;height:20.7pt;z-index:251895808;mso-width-relative:margin;mso-height-relative:margin" stroked="f">
            <v:textbox style="mso-next-textbox:#_x0000_s1255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18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66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0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53" type="#_x0000_t202" style="position:absolute;left:0;text-align:left;margin-left:-27.2pt;margin-top:-.3pt;width:534.85pt;height:23pt;z-index:251893760;mso-width-relative:margin;mso-height-relative:margin" stroked="f">
            <v:textbox style="mso-next-textbox:#_x0000_s1253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most common secondary to pre-existing ailment</w:t>
                  </w:r>
                </w:p>
              </w:txbxContent>
            </v:textbox>
          </v:shape>
        </w:pict>
      </w:r>
    </w:p>
    <w:p w:rsidR="006F1A9B" w:rsidRPr="006D49D2" w:rsidRDefault="001D1FF0" w:rsidP="006D49D2">
      <w:pPr>
        <w:pStyle w:val="ListParagraph"/>
        <w:tabs>
          <w:tab w:val="left" w:pos="1913"/>
        </w:tabs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61" type="#_x0000_t202" style="position:absolute;left:0;text-align:left;margin-left:-29.55pt;margin-top:381.5pt;width:534.85pt;height:23pt;z-index:251901952;mso-width-relative:margin;mso-height-relative:margin" stroked="f">
            <v:textbox style="mso-next-textbox:#_x0000_s1261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60" type="#_x0000_t202" style="position:absolute;left:0;text-align:left;margin-left:26.05pt;margin-top:315pt;width:46.85pt;height:20.7pt;z-index:251900928;mso-width-relative:margin;mso-height-relative:margin" stroked="f">
            <v:textbox style="mso-next-textbox:#_x0000_s1260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679159" cy="4768770"/>
            <wp:effectExtent l="19050" t="0" r="16791" b="0"/>
            <wp:docPr id="68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1"/>
              </a:graphicData>
            </a:graphic>
          </wp:inline>
        </w:drawing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63" type="#_x0000_t202" style="position:absolute;left:0;text-align:left;margin-left:17.1pt;margin-top:294.55pt;width:46.85pt;height:20.7pt;z-index:251904000;mso-width-relative:margin;mso-height-relative:margin" stroked="f">
            <v:textbox style="mso-next-textbox:#_x0000_s1263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21196" cy="4896091"/>
            <wp:effectExtent l="19050" t="0" r="27104" b="0"/>
            <wp:docPr id="69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2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64" type="#_x0000_t202" style="position:absolute;left:0;text-align:left;margin-left:-40.3pt;margin-top:3.35pt;width:534.85pt;height:23pt;z-index:251905024;mso-width-relative:margin;mso-height-relative:margin" stroked="f">
            <v:textbox style="mso-next-textbox:#_x0000_s1264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 w:firstLine="720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73" type="#_x0000_t202" style="position:absolute;left:0;text-align:left;margin-left:6.2pt;margin-top:155.15pt;width:497.6pt;height:20.05pt;z-index:251914240;mso-width-relative:margin;mso-height-relative:margin" stroked="f">
            <v:textbox style="mso-next-textbox:#_x0000_s1273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59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duration of pharmacological therapy for Vertigo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72" type="#_x0000_t202" style="position:absolute;left:0;text-align:left;margin-left:426.1pt;margin-top:106.85pt;width:46.85pt;height:20.7pt;z-index:251913216;mso-width-relative:margin;mso-height-relative:margin" stroked="f">
            <v:textbox style="mso-next-textbox:#_x0000_s1272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031021" cy="1903956"/>
            <wp:effectExtent l="19050" t="0" r="26879" b="1044"/>
            <wp:docPr id="72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3"/>
              </a:graphicData>
            </a:graphic>
          </wp:inline>
        </w:drawing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76" type="#_x0000_t202" style="position:absolute;left:0;text-align:left;margin-left:-16.4pt;margin-top:255.4pt;width:497.6pt;height:20.05pt;z-index:251917312;mso-width-relative:margin;mso-height-relative:margin" stroked="f">
            <v:textbox style="mso-next-textbox:#_x0000_s1276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dosage titration in Vertigo treatment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75" type="#_x0000_t202" style="position:absolute;left:0;text-align:left;margin-left:373.4pt;margin-top:183.4pt;width:46.85pt;height:20.7pt;z-index:251916288;mso-width-relative:margin;mso-height-relative:margin" stroked="f">
            <v:textbox style="mso-next-textbox:#_x0000_s1275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73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4"/>
              </a:graphicData>
            </a:graphic>
          </wp:inline>
        </w:drawing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74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5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79" type="#_x0000_t202" style="position:absolute;left:0;text-align:left;margin-left:-13.7pt;margin-top:11.05pt;width:497.6pt;height:20.05pt;z-index:251920384;mso-width-relative:margin;mso-height-relative:margin" stroked="f">
            <v:textbox style="mso-next-textbox:#_x0000_s1279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preparation awareness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78" type="#_x0000_t202" style="position:absolute;left:0;text-align:left;margin-left:385.4pt;margin-top:-42.8pt;width:46.85pt;height:20.7pt;z-index:251919360;mso-width-relative:margin;mso-height-relative:margin" stroked="f">
            <v:textbox style="mso-next-textbox:#_x0000_s1278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82" type="#_x0000_t202" style="position:absolute;left:0;text-align:left;margin-left:379.15pt;margin-top:210.7pt;width:46.85pt;height:20.7pt;z-index:251923456;mso-width-relative:margin;mso-height-relative:margin" stroked="f">
            <v:textbox style="mso-next-textbox:#_x0000_s1282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75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6"/>
              </a:graphicData>
            </a:graphic>
          </wp:inline>
        </w:drawing>
      </w:r>
    </w:p>
    <w:p w:rsidR="006F1A9B" w:rsidRDefault="003F5035" w:rsidP="006F1A9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81" type="#_x0000_t202" style="position:absolute;left:0;text-align:left;margin-left:-11.75pt;margin-top:9.25pt;width:497.6pt;height:20.05pt;z-index:251922432;mso-width-relative:margin;mso-height-relative:margin" stroked="f">
            <v:textbox style="mso-next-textbox:#_x0000_s1281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usage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84" type="#_x0000_t202" style="position:absolute;left:0;text-align:left;margin-left:385.65pt;margin-top:158.55pt;width:46.85pt;height:20.7pt;z-index:251925504;mso-width-relative:margin;mso-height-relative:margin" stroked="f">
            <v:textbox style="mso-next-textbox:#_x0000_s1284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49314" cy="2509167"/>
            <wp:effectExtent l="19050" t="0" r="18086" b="5433"/>
            <wp:docPr id="76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7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85" type="#_x0000_t202" style="position:absolute;left:0;text-align:left;margin-left:-5.2pt;margin-top:12.6pt;width:497.6pt;height:20.05pt;z-index:251926528;mso-width-relative:margin;mso-height-relative:margin" stroked="f">
            <v:textbox style="mso-next-textbox:#_x0000_s1285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choice of Betahistine once a day preparation usage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87" type="#_x0000_t202" style="position:absolute;left:0;text-align:left;margin-left:32.1pt;margin-top:206.7pt;width:46.85pt;height:20.7pt;z-index:251928576;mso-width-relative:margin;mso-height-relative:margin" stroked="f">
            <v:textbox style="mso-next-textbox:#_x0000_s1287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77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8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88" type="#_x0000_t202" style="position:absolute;left:0;text-align:left;margin-left:2.2pt;margin-top:5.85pt;width:497.6pt;height:20.05pt;z-index:251929600;mso-width-relative:margin;mso-height-relative:margin" stroked="f">
            <v:textbox style="mso-next-textbox:#_x0000_s1288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preference of once a day preparation usage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92" type="#_x0000_t202" style="position:absolute;left:0;text-align:left;margin-left:364.9pt;margin-top:212.7pt;width:46.85pt;height:20.7pt;z-index:251933696;mso-width-relative:margin;mso-height-relative:margin" stroked="f">
            <v:textbox style="mso-next-textbox:#_x0000_s1292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78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9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90" type="#_x0000_t202" style="position:absolute;left:0;text-align:left;margin-left:14.2pt;margin-top:-2.85pt;width:497.6pt;height:20.05pt;z-index:251931648;mso-width-relative:margin;mso-height-relative:margin" stroked="f">
            <v:textbox style="mso-next-textbox:#_x0000_s1290">
              <w:txbxContent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once a day preparation usage indication specifically</w:t>
                  </w: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293" type="#_x0000_t202" style="position:absolute;left:0;text-align:left;margin-left:403.2pt;margin-top:186.5pt;width:46.85pt;height:20.7pt;z-index:251934720;mso-width-relative:margin;mso-height-relative:margin" stroked="f">
            <v:textbox style="mso-next-textbox:#_x0000_s1293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35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79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0"/>
              </a:graphicData>
            </a:graphic>
          </wp:inline>
        </w:drawing>
      </w:r>
    </w:p>
    <w:p w:rsidR="006F1A9B" w:rsidRDefault="003F5035" w:rsidP="006F1A9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94" type="#_x0000_t202" style="position:absolute;left:0;text-align:left;margin-left:-2.05pt;margin-top:10.55pt;width:497.6pt;height:20.05pt;z-index:251935744;mso-width-relative:margin;mso-height-relative:margin" stroked="f">
            <v:textbox style="mso-next-textbox:#_x0000_s1294">
              <w:txbxContent>
                <w:p w:rsidR="006D49D2" w:rsidRDefault="006D49D2" w:rsidP="006F1A9B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96" type="#_x0000_t202" style="position:absolute;left:0;text-align:left;margin-left:380.55pt;margin-top:205pt;width:46.85pt;height:20.7pt;z-index:251937792;mso-width-relative:margin;mso-height-relative:margin" stroked="f">
            <v:textbox style="mso-next-textbox:#_x0000_s1296">
              <w:txbxContent>
                <w:p w:rsidR="006D49D2" w:rsidRPr="00923FDD" w:rsidRDefault="006D49D2" w:rsidP="006F1A9B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60</w:t>
                  </w:r>
                </w:p>
              </w:txbxContent>
            </v:textbox>
          </v:shape>
        </w:pict>
      </w:r>
      <w:r w:rsidR="006F1A9B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80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1"/>
              </a:graphicData>
            </a:graphic>
          </wp:inline>
        </w:drawing>
      </w:r>
    </w:p>
    <w:p w:rsidR="006F1A9B" w:rsidRDefault="003F5035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297" type="#_x0000_t202" style="position:absolute;left:0;text-align:left;margin-left:9.95pt;margin-top:9.9pt;width:497.6pt;height:20.05pt;z-index:251938816;mso-width-relative:margin;mso-height-relative:margin" stroked="f">
            <v:textbox style="mso-next-textbox:#_x0000_s1297">
              <w:txbxContent>
                <w:p w:rsidR="006D49D2" w:rsidRDefault="006D49D2" w:rsidP="006F1A9B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6F1A9B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6F1A9B" w:rsidRDefault="006F1A9B" w:rsidP="006F1A9B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4D6ABC">
      <w:pPr>
        <w:pStyle w:val="ListParagraph"/>
        <w:ind w:left="142"/>
        <w:jc w:val="center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F41521" w:rsidRPr="003F41AE" w:rsidRDefault="00F41521" w:rsidP="00E02BE0">
      <w:pPr>
        <w:pStyle w:val="ListParagraph"/>
        <w:ind w:left="142"/>
        <w:rPr>
          <w:rFonts w:ascii="Times New Roman" w:hAnsi="Times New Roman" w:cs="Times New Roman"/>
          <w:color w:val="000000"/>
          <w:sz w:val="24"/>
          <w:szCs w:val="28"/>
        </w:rPr>
      </w:pPr>
    </w:p>
    <w:p w:rsidR="008075D3" w:rsidRPr="003F41AE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Pr="003F41AE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300" type="#_x0000_t202" style="position:absolute;left:0;text-align:left;margin-left:398.4pt;margin-top:266.35pt;width:46.85pt;height:20.7pt;z-index:251941888;mso-width-relative:margin;mso-height-relative:margin" stroked="f">
            <v:textbox style="mso-next-textbox:#_x0000_s1300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8075D3" w:rsidRPr="00B212B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590432" cy="3988340"/>
            <wp:effectExtent l="19050" t="0" r="10268" b="0"/>
            <wp:docPr id="8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2"/>
              </a:graphicData>
            </a:graphic>
          </wp:inline>
        </w:drawing>
      </w:r>
    </w:p>
    <w:p w:rsidR="008075D3" w:rsidRPr="003F41AE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299" type="#_x0000_t202" style="position:absolute;left:0;text-align:left;margin-left:-3.7pt;margin-top:3.05pt;width:497.3pt;height:24.75pt;z-index:251940864;mso-width-relative:margin;mso-height-relative:margin" stroked="f">
            <v:textbox style="mso-next-textbox:#_x0000_s1299">
              <w:txbxContent>
                <w:p w:rsidR="006D49D2" w:rsidRPr="00682FDE" w:rsidRDefault="006D49D2" w:rsidP="008075D3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: Bar chart showing incidence of patients requiring Anti-Vertigo Medication per week</w:t>
                  </w:r>
                </w:p>
                <w:p w:rsidR="006D49D2" w:rsidRPr="00682FDE" w:rsidRDefault="006D49D2" w:rsidP="008075D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8075D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075D3" w:rsidRPr="003F41AE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Pr="003F41AE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06" type="#_x0000_t202" style="position:absolute;left:0;text-align:left;margin-left:369.3pt;margin-top:211.75pt;width:46.85pt;height:20.7pt;z-index:251948032;mso-width-relative:margin;mso-height-relative:margin" stroked="f">
            <v:textbox style="mso-next-textbox:#_x0000_s1306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1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8075D3" w:rsidRPr="00B212B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82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3"/>
              </a:graphicData>
            </a:graphic>
          </wp:inline>
        </w:drawing>
      </w:r>
    </w:p>
    <w:p w:rsidR="008075D3" w:rsidRPr="003F41AE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01" type="#_x0000_t202" style="position:absolute;left:0;text-align:left;margin-left:-23.75pt;margin-top:7.8pt;width:538.5pt;height:23pt;z-index:251942912;mso-width-relative:margin;mso-height-relative:margin" stroked="f">
            <v:textbox style="mso-next-textbox:#_x0000_s1301">
              <w:txbxContent>
                <w:p w:rsidR="006D49D2" w:rsidRPr="00682FDE" w:rsidRDefault="006D49D2" w:rsidP="008075D3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69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gender bifurcation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requiring Anti-Vertigo Medication per week</w:t>
                  </w:r>
                </w:p>
                <w:p w:rsidR="006D49D2" w:rsidRPr="00682FDE" w:rsidRDefault="006D49D2" w:rsidP="008075D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8075D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Pr="003F41AE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07" type="#_x0000_t202" style="position:absolute;left:0;text-align:left;margin-left:378.5pt;margin-top:203.6pt;width:46.85pt;height:20.7pt;z-index:251949056;mso-width-relative:margin;mso-height-relative:margin" stroked="f">
            <v:textbox style="mso-next-textbox:#_x0000_s1307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1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  <w:r w:rsidR="008075D3" w:rsidRPr="0045180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8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4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04" type="#_x0000_t202" style="position:absolute;left:0;text-align:left;margin-left:-23.75pt;margin-top:15.05pt;width:536.9pt;height:23pt;z-index:251945984;mso-width-relative:margin;mso-height-relative:margin" stroked="f">
            <v:textbox style="mso-next-textbox:#_x0000_s1304">
              <w:txbxContent>
                <w:p w:rsidR="006D49D2" w:rsidRPr="00682FDE" w:rsidRDefault="006D49D2" w:rsidP="008075D3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prevalent age group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requiring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Anti-Vertigo Medication per week</w:t>
                  </w:r>
                </w:p>
                <w:p w:rsidR="006D49D2" w:rsidRPr="00682FDE" w:rsidRDefault="006D49D2" w:rsidP="008075D3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8075D3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84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5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09" type="#_x0000_t202" style="position:absolute;left:0;text-align:left;margin-left:-26.7pt;margin-top:.5pt;width:534.85pt;height:23pt;z-index:251951104;mso-width-relative:margin;mso-height-relative:margin" stroked="f">
            <v:textbox style="mso-next-textbox:#_x0000_s1309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category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secondary to pre-existing ailment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08" type="#_x0000_t202" style="position:absolute;left:0;text-align:left;margin-left:390.5pt;margin-top:-84.7pt;width:46.85pt;height:20.7pt;z-index:251950080;mso-width-relative:margin;mso-height-relative:margin" stroked="f">
            <v:textbox style="mso-next-textbox:#_x0000_s1308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</w:t>
                  </w:r>
                  <w:r w:rsidRPr="00923FDD">
                    <w:rPr>
                      <w:b/>
                      <w:color w:val="000000"/>
                    </w:rPr>
                    <w:t>0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13" type="#_x0000_t202" style="position:absolute;left:0;text-align:left;margin-left:377.55pt;margin-top:179.3pt;width:46.85pt;height:20.7pt;z-index:251955200;mso-width-relative:margin;mso-height-relative:margin" stroked="f">
            <v:textbox style="mso-next-textbox:#_x0000_s1313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9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85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6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11" type="#_x0000_t202" style="position:absolute;left:0;text-align:left;margin-left:-27.2pt;margin-top:-.3pt;width:534.85pt;height:23pt;z-index:251953152;mso-width-relative:margin;mso-height-relative:margin" stroked="f">
            <v:textbox style="mso-next-textbox:#_x0000_s1311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most common secondary to pre-existing ailment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18" type="#_x0000_t202" style="position:absolute;left:0;text-align:left;margin-left:26.05pt;margin-top:315pt;width:46.85pt;height:20.7pt;z-index:251960320;mso-width-relative:margin;mso-height-relative:margin" stroked="f">
            <v:textbox style="mso-next-textbox:#_x0000_s1318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679159" cy="4768770"/>
            <wp:effectExtent l="19050" t="0" r="16791" b="0"/>
            <wp:docPr id="87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7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19" type="#_x0000_t202" style="position:absolute;left:0;text-align:left;margin-left:-29.55pt;margin-top:3.1pt;width:534.85pt;height:23pt;z-index:251961344;mso-width-relative:margin;mso-height-relative:margin" stroked="f">
            <v:textbox style="mso-next-textbox:#_x0000_s1319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21" type="#_x0000_t202" style="position:absolute;left:0;text-align:left;margin-left:17.1pt;margin-top:294.55pt;width:46.85pt;height:20.7pt;z-index:251963392;mso-width-relative:margin;mso-height-relative:margin" stroked="f">
            <v:textbox style="mso-next-textbox:#_x0000_s1321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21196" cy="4896091"/>
            <wp:effectExtent l="19050" t="0" r="27104" b="0"/>
            <wp:docPr id="88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8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22" type="#_x0000_t202" style="position:absolute;left:0;text-align:left;margin-left:-40.3pt;margin-top:3.35pt;width:534.85pt;height:23pt;z-index:251964416;mso-width-relative:margin;mso-height-relative:margin" stroked="f">
            <v:textbox style="mso-next-textbox:#_x0000_s1322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30" type="#_x0000_t202" style="position:absolute;left:0;text-align:left;margin-left:422.1pt;margin-top:106.85pt;width:46.85pt;height:20.7pt;z-index:251972608;mso-width-relative:margin;mso-height-relative:margin" stroked="f">
            <v:textbox style="mso-next-textbox:#_x0000_s1330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93235" cy="1903956"/>
            <wp:effectExtent l="19050" t="0" r="12265" b="1044"/>
            <wp:docPr id="91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9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31" type="#_x0000_t202" style="position:absolute;left:0;text-align:left;margin-left:6.2pt;margin-top:4.1pt;width:497.6pt;height:20.05pt;z-index:251973632;mso-width-relative:margin;mso-height-relative:margin" stroked="f">
            <v:textbox style="mso-next-textbox:#_x0000_s1331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duration of pharmacological therapy for Vertigo</w:t>
                  </w:r>
                </w:p>
              </w:txbxContent>
            </v:textbox>
          </v:shape>
        </w:pict>
      </w:r>
    </w:p>
    <w:p w:rsidR="00744ED1" w:rsidRDefault="00744ED1" w:rsidP="00C8237B">
      <w:pPr>
        <w:pStyle w:val="ListParagraph"/>
        <w:ind w:left="142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34" type="#_x0000_t202" style="position:absolute;left:0;text-align:left;margin-left:-16.4pt;margin-top:255.4pt;width:497.6pt;height:20.05pt;z-index:251976704;mso-width-relative:margin;mso-height-relative:margin" stroked="f">
            <v:textbox style="mso-next-textbox:#_x0000_s1334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Fig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77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dosage titration in Vertigo treatment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33" type="#_x0000_t202" style="position:absolute;left:0;text-align:left;margin-left:373.4pt;margin-top:183.4pt;width:46.85pt;height:20.7pt;z-index:251975680;mso-width-relative:margin;mso-height-relative:margin" stroked="f">
            <v:textbox style="mso-next-textbox:#_x0000_s1333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2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0"/>
              </a:graphicData>
            </a:graphic>
          </wp:inline>
        </w:drawing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3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1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37" type="#_x0000_t202" style="position:absolute;left:0;text-align:left;margin-left:-13.7pt;margin-top:11.05pt;width:497.6pt;height:20.05pt;z-index:251979776;mso-width-relative:margin;mso-height-relative:margin" stroked="f">
            <v:textbox style="mso-next-textbox:#_x0000_s1337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preparation awareness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36" type="#_x0000_t202" style="position:absolute;left:0;text-align:left;margin-left:385.4pt;margin-top:-42.8pt;width:46.85pt;height:20.7pt;z-index:251978752;mso-width-relative:margin;mso-height-relative:margin" stroked="f">
            <v:textbox style="mso-next-textbox:#_x0000_s1336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40" type="#_x0000_t202" style="position:absolute;left:0;text-align:left;margin-left:379.15pt;margin-top:210.7pt;width:46.85pt;height:20.7pt;z-index:251982848;mso-width-relative:margin;mso-height-relative:margin" stroked="f">
            <v:textbox style="mso-next-textbox:#_x0000_s1340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4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2"/>
              </a:graphicData>
            </a:graphic>
          </wp:inline>
        </w:drawing>
      </w:r>
    </w:p>
    <w:p w:rsidR="008075D3" w:rsidRDefault="003F5035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39" type="#_x0000_t202" style="position:absolute;left:0;text-align:left;margin-left:-11.75pt;margin-top:9.25pt;width:497.6pt;height:20.05pt;z-index:251981824;mso-width-relative:margin;mso-height-relative:margin" stroked="f">
            <v:textbox style="mso-next-textbox:#_x0000_s1339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79: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usage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42" type="#_x0000_t202" style="position:absolute;left:0;text-align:left;margin-left:385.65pt;margin-top:158.55pt;width:46.85pt;height:20.7pt;z-index:251984896;mso-width-relative:margin;mso-height-relative:margin" stroked="f">
            <v:textbox style="mso-next-textbox:#_x0000_s1342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4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49314" cy="2509167"/>
            <wp:effectExtent l="19050" t="0" r="18086" b="5433"/>
            <wp:docPr id="95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3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43" type="#_x0000_t202" style="position:absolute;left:0;text-align:left;margin-left:-5.2pt;margin-top:12.6pt;width:497.6pt;height:20.05pt;z-index:251985920;mso-width-relative:margin;mso-height-relative:margin" stroked="f">
            <v:textbox style="mso-next-textbox:#_x0000_s1343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choice of Betahistine once a day preparation usage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45" type="#_x0000_t202" style="position:absolute;left:0;text-align:left;margin-left:32.1pt;margin-top:206.7pt;width:46.85pt;height:20.7pt;z-index:251987968;mso-width-relative:margin;mso-height-relative:margin" stroked="f">
            <v:textbox style="mso-next-textbox:#_x0000_s1345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6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4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46" type="#_x0000_t202" style="position:absolute;left:0;text-align:left;margin-left:2.2pt;margin-top:5.85pt;width:497.6pt;height:20.05pt;z-index:251988992;mso-width-relative:margin;mso-height-relative:margin" stroked="f">
            <v:textbox style="mso-next-textbox:#_x0000_s1346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preference of once a day preparation usage</w:t>
                  </w:r>
                </w:p>
              </w:txbxContent>
            </v:textbox>
          </v:shape>
        </w:pict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50" type="#_x0000_t202" style="position:absolute;left:0;text-align:left;margin-left:364.9pt;margin-top:212.7pt;width:46.85pt;height:20.7pt;z-index:251993088;mso-width-relative:margin;mso-height-relative:margin" stroked="f">
            <v:textbox style="mso-next-textbox:#_x0000_s1350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7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5"/>
              </a:graphicData>
            </a:graphic>
          </wp:inline>
        </w:drawing>
      </w: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48" type="#_x0000_t202" style="position:absolute;left:0;text-align:left;margin-left:14.2pt;margin-top:-2.85pt;width:497.6pt;height:20.05pt;z-index:251991040;mso-width-relative:margin;mso-height-relative:margin" stroked="f">
            <v:textbox style="mso-next-textbox:#_x0000_s1348">
              <w:txbxContent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once a day preparation usage indication specifically</w:t>
                  </w: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51" type="#_x0000_t202" style="position:absolute;left:0;text-align:left;margin-left:403.2pt;margin-top:186.5pt;width:46.85pt;height:20.7pt;z-index:251994112;mso-width-relative:margin;mso-height-relative:margin" stroked="f">
            <v:textbox style="mso-next-textbox:#_x0000_s1351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8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6"/>
              </a:graphicData>
            </a:graphic>
          </wp:inline>
        </w:drawing>
      </w:r>
    </w:p>
    <w:p w:rsidR="008075D3" w:rsidRDefault="003F5035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52" type="#_x0000_t202" style="position:absolute;left:0;text-align:left;margin-left:-2.05pt;margin-top:10.55pt;width:497.6pt;height:20.05pt;z-index:251995136;mso-width-relative:margin;mso-height-relative:margin" stroked="f">
            <v:textbox style="mso-next-textbox:#_x0000_s1352">
              <w:txbxContent>
                <w:p w:rsidR="006D49D2" w:rsidRDefault="006D49D2" w:rsidP="008075D3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8075D3" w:rsidRDefault="008075D3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54" type="#_x0000_t202" style="position:absolute;left:0;text-align:left;margin-left:380.55pt;margin-top:205pt;width:46.85pt;height:20.7pt;z-index:251997184;mso-width-relative:margin;mso-height-relative:margin" stroked="f">
            <v:textbox style="mso-next-textbox:#_x0000_s1354">
              <w:txbxContent>
                <w:p w:rsidR="006D49D2" w:rsidRPr="00923FDD" w:rsidRDefault="006D49D2" w:rsidP="008075D3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</w:t>
                  </w:r>
                </w:p>
              </w:txbxContent>
            </v:textbox>
          </v:shape>
        </w:pict>
      </w:r>
      <w:r w:rsidR="008075D3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99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7"/>
              </a:graphicData>
            </a:graphic>
          </wp:inline>
        </w:drawing>
      </w:r>
    </w:p>
    <w:p w:rsidR="008075D3" w:rsidRDefault="008075D3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075D3" w:rsidRDefault="003F5035" w:rsidP="008075D3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55" type="#_x0000_t202" style="position:absolute;left:0;text-align:left;margin-left:9.95pt;margin-top:-18.85pt;width:497.6pt;height:20.05pt;z-index:251998208;mso-width-relative:margin;mso-height-relative:margin" stroked="f">
            <v:textbox style="mso-next-textbox:#_x0000_s1355">
              <w:txbxContent>
                <w:p w:rsidR="006D49D2" w:rsidRDefault="006D49D2" w:rsidP="008075D3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8075D3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3774F" w:rsidRPr="003F41AE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lastRenderedPageBreak/>
        <w:pict>
          <v:shape id="_x0000_s1358" type="#_x0000_t202" style="position:absolute;left:0;text-align:left;margin-left:392.55pt;margin-top:266.35pt;width:52.7pt;height:20.7pt;z-index:252001280;mso-width-relative:margin;mso-height-relative:margin" stroked="f">
            <v:textbox style="mso-next-textbox:#_x0000_s1358"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165</w:t>
                  </w:r>
                </w:p>
              </w:txbxContent>
            </v:textbox>
          </v:shape>
        </w:pict>
      </w:r>
      <w:r w:rsidR="0073774F" w:rsidRPr="00B212B5">
        <w:rPr>
          <w:rFonts w:ascii="Times New Roman" w:hAnsi="Times New Roman"/>
          <w:b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590432" cy="3988340"/>
            <wp:effectExtent l="19050" t="0" r="10268" b="0"/>
            <wp:docPr id="100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8"/>
              </a:graphicData>
            </a:graphic>
          </wp:inline>
        </w:drawing>
      </w:r>
    </w:p>
    <w:p w:rsidR="0073774F" w:rsidRPr="003F41AE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 w:eastAsia="zh-TW"/>
        </w:rPr>
        <w:pict>
          <v:shape id="_x0000_s1357" type="#_x0000_t202" style="position:absolute;left:0;text-align:left;margin-left:-3.7pt;margin-top:9.2pt;width:497.3pt;height:24.75pt;z-index:252000256;mso-width-relative:margin;mso-height-relative:margin" stroked="f">
            <v:textbox style="mso-next-textbox:#_x0000_s1357">
              <w:txbxContent>
                <w:p w:rsidR="006D49D2" w:rsidRPr="00682FDE" w:rsidRDefault="006D49D2" w:rsidP="0073774F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Fig 85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: Bar chart showing incidence of patients requiring Anti-Vertigo Medication per week</w:t>
                  </w:r>
                </w:p>
                <w:p w:rsidR="006D49D2" w:rsidRPr="00682FDE" w:rsidRDefault="006D49D2" w:rsidP="0073774F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73774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3774F" w:rsidRPr="003F41AE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Pr="003F41AE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59" type="#_x0000_t202" style="position:absolute;left:0;text-align:left;margin-left:-38.25pt;margin-top:255.7pt;width:538pt;height:23pt;z-index:252002304;mso-width-relative:margin;mso-height-relative:margin" stroked="f">
            <v:textbox style="mso-next-textbox:#_x0000_s1359">
              <w:txbxContent>
                <w:p w:rsidR="006D49D2" w:rsidRPr="00682FDE" w:rsidRDefault="006D49D2" w:rsidP="0073774F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gender bifurcation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requiring Anti-Vertigo Medication per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week</w:t>
                  </w:r>
                </w:p>
                <w:p w:rsidR="006D49D2" w:rsidRPr="00682FDE" w:rsidRDefault="006D49D2" w:rsidP="0073774F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73774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64" type="#_x0000_t202" style="position:absolute;left:0;text-align:left;margin-left:369.3pt;margin-top:211.75pt;width:59.65pt;height:20.7pt;z-index:252007424;mso-width-relative:margin;mso-height-relative:margin" stroked="f">
            <v:textbox style="mso-next-textbox:#_x0000_s1364"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>N =</w:t>
                  </w:r>
                  <w:r>
                    <w:rPr>
                      <w:b/>
                      <w:color w:val="000000"/>
                    </w:rPr>
                    <w:t xml:space="preserve"> 165</w:t>
                  </w:r>
                </w:p>
              </w:txbxContent>
            </v:textbox>
          </v:shape>
        </w:pict>
      </w:r>
      <w:r w:rsidR="0073774F" w:rsidRPr="00B212B5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01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9"/>
              </a:graphicData>
            </a:graphic>
          </wp:inline>
        </w:drawing>
      </w:r>
    </w:p>
    <w:p w:rsidR="0073774F" w:rsidRPr="003F41AE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65" type="#_x0000_t202" style="position:absolute;left:0;text-align:left;margin-left:378.5pt;margin-top:203.6pt;width:58.45pt;height:20.7pt;z-index:252008448;mso-width-relative:margin;mso-height-relative:margin" stroked="f">
            <v:textbox style="mso-next-textbox:#_x0000_s1365"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165</w:t>
                  </w:r>
                </w:p>
              </w:txbxContent>
            </v:textbox>
          </v:shape>
        </w:pict>
      </w:r>
      <w:r w:rsidR="0073774F" w:rsidRPr="00451804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0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0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62" type="#_x0000_t202" style="position:absolute;left:0;text-align:left;margin-left:-44.75pt;margin-top:15.05pt;width:541.3pt;height:23pt;z-index:252005376;mso-width-relative:margin;mso-height-relative:margin" stroked="f">
            <v:textbox style="mso-next-textbox:#_x0000_s1362">
              <w:txbxContent>
                <w:p w:rsidR="006D49D2" w:rsidRPr="00682FDE" w:rsidRDefault="006D49D2" w:rsidP="0073774F">
                  <w:pPr>
                    <w:ind w:left="0"/>
                    <w:rPr>
                      <w:rFonts w:ascii="Times New Roman" w:hAnsi="Times New Roman" w:cs="Times New Roman"/>
                      <w:color w:val="000000"/>
                      <w:szCs w:val="20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Bar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prevalent age group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of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requiring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Anti-Vertigo Medication per week</w:t>
                  </w:r>
                </w:p>
                <w:p w:rsidR="006D49D2" w:rsidRPr="00682FDE" w:rsidRDefault="006D49D2" w:rsidP="0073774F">
                  <w:pPr>
                    <w:rPr>
                      <w:rFonts w:ascii="Times New Roman" w:hAnsi="Times New Roman" w:cs="Times New Roman"/>
                      <w:color w:val="000000"/>
                      <w:sz w:val="26"/>
                      <w:szCs w:val="24"/>
                    </w:rPr>
                  </w:pPr>
                </w:p>
                <w:p w:rsidR="006D49D2" w:rsidRPr="00682FDE" w:rsidRDefault="006D49D2" w:rsidP="0073774F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66" type="#_x0000_t202" style="position:absolute;left:0;text-align:left;margin-left:370.85pt;margin-top:174.2pt;width:66.5pt;height:20.7pt;z-index:252009472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 w:rsidRPr="00923FDD">
                    <w:rPr>
                      <w:b/>
                      <w:color w:val="000000"/>
                    </w:rPr>
                    <w:t xml:space="preserve">N = </w:t>
                  </w:r>
                  <w:r>
                    <w:rPr>
                      <w:b/>
                      <w:color w:val="000000"/>
                    </w:rPr>
                    <w:t>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03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1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67" type="#_x0000_t202" style="position:absolute;left:0;text-align:left;margin-left:-26.7pt;margin-top:.5pt;width:534.85pt;height:23pt;z-index:252010496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category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of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secondary to pre-existing ailment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Pr="002A5123" w:rsidRDefault="003F5035" w:rsidP="002A5123">
      <w:pPr>
        <w:ind w:left="0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noProof/>
        </w:rPr>
        <w:lastRenderedPageBreak/>
        <w:pict>
          <v:shape id="_x0000_s1371" type="#_x0000_t202" style="position:absolute;margin-left:382.5pt;margin-top:272.15pt;width:56.4pt;height:20.7pt;z-index:252014592;mso-width-relative:margin;mso-height-relative:margin" stroked="f">
            <v:textbox style="mso-next-textbox:#_x0000_s1371"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108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</w:rPr>
        <w:pict>
          <v:shape id="_x0000_s1369" type="#_x0000_t202" style="position:absolute;margin-left:-32.2pt;margin-top:339pt;width:534.85pt;height:23pt;z-index:252012544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89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incident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patients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having most common secondary to pre-existing ailment</w:t>
                  </w:r>
                </w:p>
              </w:txbxContent>
            </v:textbox>
          </v:shape>
        </w:pict>
      </w:r>
      <w:r w:rsidR="0073774F">
        <w:rPr>
          <w:noProof/>
          <w:lang w:val="en-US" w:eastAsia="en-US"/>
        </w:rPr>
        <w:drawing>
          <wp:inline distT="0" distB="0" distL="0" distR="0">
            <wp:extent cx="5968217" cy="3920647"/>
            <wp:effectExtent l="19050" t="0" r="13483" b="3653"/>
            <wp:docPr id="104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2"/>
              </a:graphicData>
            </a:graphic>
          </wp:inline>
        </w:drawing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Total Respondents = 1</w:t>
      </w:r>
      <w:r w:rsidR="00592753">
        <w:rPr>
          <w:rFonts w:ascii="Times New Roman" w:hAnsi="Times New Roman"/>
          <w:color w:val="000000"/>
          <w:sz w:val="24"/>
          <w:szCs w:val="24"/>
        </w:rPr>
        <w:t>08 multiple responses (out of 165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0FD9">
        <w:rPr>
          <w:rFonts w:ascii="Times New Roman" w:hAnsi="Times New Roman"/>
          <w:color w:val="000000"/>
          <w:sz w:val="24"/>
          <w:szCs w:val="24"/>
        </w:rPr>
        <w:t>Sampled doctors</w:t>
      </w:r>
      <w:r>
        <w:rPr>
          <w:rFonts w:ascii="Times New Roman" w:hAnsi="Times New Roman"/>
          <w:color w:val="000000"/>
          <w:sz w:val="24"/>
          <w:szCs w:val="24"/>
        </w:rPr>
        <w:t>)</w:t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77" type="#_x0000_t202" style="position:absolute;left:0;text-align:left;margin-left:-29.55pt;margin-top:379.5pt;width:534.85pt;height:23pt;z-index:252020736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76" type="#_x0000_t202" style="position:absolute;left:0;text-align:left;margin-left:26.05pt;margin-top:315pt;width:63.7pt;height:20.7pt;z-index:252019712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679159" cy="4768770"/>
            <wp:effectExtent l="19050" t="0" r="16791" b="0"/>
            <wp:docPr id="106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3"/>
              </a:graphicData>
            </a:graphic>
          </wp:inline>
        </w:drawing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79" type="#_x0000_t202" style="position:absolute;left:0;text-align:left;margin-left:17.1pt;margin-top:347.6pt;width:68.7pt;height:20.7pt;z-index:252022784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21196" cy="4896091"/>
            <wp:effectExtent l="19050" t="0" r="27104" b="0"/>
            <wp:docPr id="10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4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80" type="#_x0000_t202" style="position:absolute;left:0;text-align:left;margin-left:-40.3pt;margin-top:3.35pt;width:534.85pt;height:23pt;z-index:252023808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91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showing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the preference in line of treatment for Vertigo management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 w:firstLine="720"/>
        <w:rPr>
          <w:rFonts w:ascii="Times New Roman" w:hAnsi="Times New Roman"/>
          <w:color w:val="000000"/>
          <w:sz w:val="24"/>
          <w:szCs w:val="24"/>
        </w:rPr>
      </w:pPr>
    </w:p>
    <w:p w:rsidR="00894E3B" w:rsidRDefault="00894E3B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894E3B" w:rsidRDefault="00894E3B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88" type="#_x0000_t202" style="position:absolute;left:0;text-align:left;margin-left:398.45pt;margin-top:106.85pt;width:74.5pt;height:20.7pt;z-index:252032000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6151816" cy="1909823"/>
            <wp:effectExtent l="19050" t="0" r="20384" b="0"/>
            <wp:docPr id="110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5"/>
              </a:graphicData>
            </a:graphic>
          </wp:inline>
        </w:drawing>
      </w:r>
    </w:p>
    <w:p w:rsidR="0073774F" w:rsidRPr="00E95D74" w:rsidRDefault="003F5035" w:rsidP="0073774F">
      <w:pPr>
        <w:pStyle w:val="ListParagraph"/>
        <w:ind w:left="142"/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89" type="#_x0000_t202" style="position:absolute;left:0;text-align:left;margin-left:6.2pt;margin-top:-.55pt;width:497.6pt;height:36.4pt;z-index:252033024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92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duration of pharmacological therapy for Vertigo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92" type="#_x0000_t202" style="position:absolute;left:0;text-align:left;margin-left:-16.4pt;margin-top:257.4pt;width:497.6pt;height:20.05pt;z-index:252036096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93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dosage titration in Vertigo treatment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91" type="#_x0000_t202" style="position:absolute;left:0;text-align:left;margin-left:357.05pt;margin-top:183.4pt;width:63.2pt;height:20.7pt;z-index:252035072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1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6"/>
              </a:graphicData>
            </a:graphic>
          </wp:inline>
        </w:drawing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7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95" type="#_x0000_t202" style="position:absolute;left:0;text-align:left;margin-left:-13.7pt;margin-top:11.05pt;width:497.6pt;height:20.05pt;z-index:252039168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94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preparation awareness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94" type="#_x0000_t202" style="position:absolute;left:0;text-align:left;margin-left:385.4pt;margin-top:-42.8pt;width:46.85pt;height:20.7pt;z-index:252038144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=165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398" type="#_x0000_t202" style="position:absolute;left:0;text-align:left;margin-left:350.15pt;margin-top:210.7pt;width:75.85pt;height:20.7pt;z-index:252042240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3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8"/>
              </a:graphicData>
            </a:graphic>
          </wp:inline>
        </w:drawing>
      </w:r>
    </w:p>
    <w:p w:rsidR="0073774F" w:rsidRDefault="003F5035" w:rsidP="0073774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397" type="#_x0000_t202" style="position:absolute;left:0;text-align:left;margin-left:-11.75pt;margin-top:9.25pt;width:497.6pt;height:20.05pt;z-index:252041216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95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Bar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Betahistine once a day usage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00" type="#_x0000_t202" style="position:absolute;left:0;text-align:left;margin-left:385.65pt;margin-top:158.55pt;width:46.85pt;height:20.7pt;z-index:252044288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75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849314" cy="2509167"/>
            <wp:effectExtent l="19050" t="0" r="18086" b="5433"/>
            <wp:docPr id="114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9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01" type="#_x0000_t202" style="position:absolute;left:0;text-align:left;margin-left:-5.2pt;margin-top:12.6pt;width:497.6pt;height:20.05pt;z-index:252045312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96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choice of Betahistine once a day preparation usage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403" type="#_x0000_t202" style="position:absolute;left:0;text-align:left;margin-left:32.1pt;margin-top:206.7pt;width:60.7pt;height:26.5pt;z-index:252047360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5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0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04" type="#_x0000_t202" style="position:absolute;left:0;text-align:left;margin-left:2.2pt;margin-top:5.85pt;width:497.6pt;height:20.05pt;z-index:252048384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     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97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preference of once a day preparation usage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08" type="#_x0000_t202" style="position:absolute;left:0;text-align:left;margin-left:348.15pt;margin-top:207.55pt;width:63.6pt;height:25.85pt;z-index:252052480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6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1"/>
              </a:graphicData>
            </a:graphic>
          </wp:inline>
        </w:drawing>
      </w: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06" type="#_x0000_t202" style="position:absolute;left:0;text-align:left;margin-left:14.2pt;margin-top:-2.85pt;width:497.6pt;height:20.05pt;z-index:252050432;mso-width-relative:margin;mso-height-relative:margin" stroked="f">
            <v:textbox>
              <w:txbxContent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98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once a day preparation usage indication specifically</w:t>
                  </w: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lastRenderedPageBreak/>
        <w:pict>
          <v:shape id="_x0000_s1409" type="#_x0000_t202" style="position:absolute;left:0;text-align:left;margin-left:403.2pt;margin-top:186.5pt;width:63.3pt;height:20.7pt;z-index:252053504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7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2"/>
              </a:graphicData>
            </a:graphic>
          </wp:inline>
        </w:drawing>
      </w:r>
    </w:p>
    <w:p w:rsidR="0073774F" w:rsidRDefault="003F5035" w:rsidP="0073774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10" type="#_x0000_t202" style="position:absolute;left:0;text-align:left;margin-left:-2.05pt;margin-top:10.55pt;width:497.6pt;height:20.05pt;z-index:252054528;mso-width-relative:margin;mso-height-relative:margin" stroked="f">
            <v:textbox>
              <w:txbxContent>
                <w:p w:rsidR="006D49D2" w:rsidRDefault="006D49D2" w:rsidP="0073774F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99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3774F" w:rsidRDefault="0073774F" w:rsidP="0073774F">
      <w:pPr>
        <w:pStyle w:val="ListParagraph"/>
        <w:rPr>
          <w:rFonts w:ascii="Times New Roman" w:hAnsi="Times New Roman"/>
          <w:color w:val="000000"/>
          <w:sz w:val="24"/>
          <w:szCs w:val="24"/>
        </w:rPr>
      </w:pP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12" type="#_x0000_t202" style="position:absolute;left:0;text-align:left;margin-left:363.95pt;margin-top:205pt;width:63.45pt;height:26.2pt;z-index:252056576;mso-width-relative:margin;mso-height-relative:margin" stroked="f">
            <v:textbox>
              <w:txbxContent>
                <w:p w:rsidR="006D49D2" w:rsidRPr="00923FDD" w:rsidRDefault="006D49D2" w:rsidP="0073774F">
                  <w:pPr>
                    <w:ind w:left="0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N = 165</w:t>
                  </w:r>
                </w:p>
              </w:txbxContent>
            </v:textbox>
          </v:shape>
        </w:pict>
      </w:r>
      <w:r w:rsidR="0073774F">
        <w:rPr>
          <w:rFonts w:ascii="Times New Roman" w:hAnsi="Times New Roman"/>
          <w:noProof/>
          <w:color w:val="000000"/>
          <w:sz w:val="24"/>
          <w:szCs w:val="24"/>
          <w:lang w:val="en-US"/>
        </w:rPr>
        <w:drawing>
          <wp:inline distT="0" distB="0" distL="0" distR="0">
            <wp:extent cx="5486400" cy="3200400"/>
            <wp:effectExtent l="19050" t="0" r="19050" b="0"/>
            <wp:docPr id="118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3"/>
              </a:graphicData>
            </a:graphic>
          </wp:inline>
        </w:drawing>
      </w:r>
    </w:p>
    <w:p w:rsidR="0073774F" w:rsidRDefault="0073774F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</w:p>
    <w:p w:rsidR="0073774F" w:rsidRDefault="003F5035" w:rsidP="0073774F">
      <w:pPr>
        <w:pStyle w:val="ListParagraph"/>
        <w:ind w:left="142"/>
        <w:rPr>
          <w:rFonts w:ascii="Times New Roman" w:hAnsi="Times New Roman"/>
          <w:color w:val="000000"/>
          <w:sz w:val="24"/>
          <w:szCs w:val="24"/>
        </w:rPr>
      </w:pPr>
      <w:r w:rsidRPr="003F5035">
        <w:rPr>
          <w:rFonts w:ascii="Times New Roman" w:hAnsi="Times New Roman"/>
          <w:noProof/>
          <w:color w:val="000000"/>
          <w:sz w:val="24"/>
          <w:szCs w:val="24"/>
          <w:lang w:eastAsia="en-IN"/>
        </w:rPr>
        <w:pict>
          <v:shape id="_x0000_s1413" type="#_x0000_t202" style="position:absolute;left:0;text-align:left;margin-left:9.95pt;margin-top:-18.85pt;width:497.6pt;height:20.05pt;z-index:252057600;mso-width-relative:margin;mso-height-relative:margin" stroked="f">
            <v:textbox>
              <w:txbxContent>
                <w:p w:rsidR="006D49D2" w:rsidRDefault="006D49D2" w:rsidP="0073774F">
                  <w:pPr>
                    <w:ind w:left="0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Fig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100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: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Pie</w:t>
                  </w:r>
                  <w:r w:rsidRPr="00682FDE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 xml:space="preserve"> chart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0"/>
                      <w:lang w:val="en-US"/>
                    </w:rPr>
                    <w:t>showing use of two Anti-Vertigo molecules</w:t>
                  </w:r>
                </w:p>
                <w:p w:rsidR="006D49D2" w:rsidRPr="00682FDE" w:rsidRDefault="006D49D2" w:rsidP="0073774F">
                  <w:pPr>
                    <w:ind w:left="0"/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EA3309" w:rsidRPr="00477410" w:rsidRDefault="003F5035" w:rsidP="00EA3309">
      <w:pPr>
        <w:tabs>
          <w:tab w:val="left" w:pos="8931"/>
        </w:tabs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3F5035">
        <w:rPr>
          <w:rFonts w:ascii="Times New Roman" w:hAnsi="Times New Roman" w:cs="Times New Roman"/>
          <w:noProof/>
          <w:color w:val="000000"/>
          <w:sz w:val="24"/>
          <w:szCs w:val="28"/>
          <w:lang w:val="en-US"/>
        </w:rPr>
        <w:lastRenderedPageBreak/>
        <w:pict>
          <v:shape id="_x0000_s1427" type="#_x0000_t202" style="position:absolute;left:0;text-align:left;margin-left:-20.5pt;margin-top:172.15pt;width:239.45pt;height:126.7pt;z-index:252068864;mso-width-relative:margin;mso-height-relative:margin" stroked="f">
            <v:textbox style="mso-next-textbox:#_x0000_s1427">
              <w:txbxContent>
                <w:p w:rsidR="006D49D2" w:rsidRPr="00477410" w:rsidRDefault="006D49D2" w:rsidP="00477410">
                  <w:pPr>
                    <w:pStyle w:val="ListParagraph"/>
                    <w:numPr>
                      <w:ilvl w:val="0"/>
                      <w:numId w:val="39"/>
                    </w:numPr>
                    <w:ind w:left="18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Higher patient compliance</w:t>
                  </w:r>
                </w:p>
                <w:p w:rsidR="006D49D2" w:rsidRPr="00477410" w:rsidRDefault="006D49D2" w:rsidP="00477410">
                  <w:pPr>
                    <w:pStyle w:val="ListParagraph"/>
                    <w:numPr>
                      <w:ilvl w:val="0"/>
                      <w:numId w:val="39"/>
                    </w:numPr>
                    <w:ind w:left="180" w:hanging="18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Prevention of Dosage accumulation</w:t>
                  </w:r>
                </w:p>
                <w:p w:rsidR="006D49D2" w:rsidRPr="00477410" w:rsidRDefault="006D49D2" w:rsidP="00477410">
                  <w:pPr>
                    <w:pStyle w:val="ListParagraph"/>
                    <w:numPr>
                      <w:ilvl w:val="0"/>
                      <w:numId w:val="39"/>
                    </w:numPr>
                    <w:ind w:left="180" w:hanging="180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Patients taking frequent medications will be comfortable with O.D formulation </w:t>
                  </w:r>
                </w:p>
                <w:p w:rsidR="006D49D2" w:rsidRPr="00477410" w:rsidRDefault="006D49D2" w:rsidP="00477410">
                  <w:pPr>
                    <w:pStyle w:val="ListParagraph"/>
                    <w:ind w:left="180"/>
                    <w:rPr>
                      <w:b/>
                      <w:sz w:val="28"/>
                      <w:szCs w:val="28"/>
                    </w:rPr>
                  </w:pPr>
                </w:p>
                <w:p w:rsidR="006D49D2" w:rsidRPr="00477410" w:rsidRDefault="006D49D2" w:rsidP="00477410">
                  <w:pPr>
                    <w:pStyle w:val="ListParagraph"/>
                    <w:numPr>
                      <w:ilvl w:val="0"/>
                      <w:numId w:val="39"/>
                    </w:numPr>
                    <w:tabs>
                      <w:tab w:val="left" w:pos="450"/>
                    </w:tabs>
                    <w:ind w:left="180" w:hanging="180"/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3F5035">
        <w:rPr>
          <w:rFonts w:ascii="Times New Roman" w:hAnsi="Times New Roman" w:cs="Times New Roman"/>
          <w:noProof/>
          <w:color w:val="000000"/>
          <w:sz w:val="24"/>
          <w:szCs w:val="28"/>
          <w:lang w:val="en-US"/>
        </w:rPr>
        <w:pict>
          <v:shape id="_x0000_s1428" type="#_x0000_t202" style="position:absolute;left:0;text-align:left;margin-left:240.2pt;margin-top:178.3pt;width:235.75pt;height:81.75pt;z-index:252069888;mso-width-relative:margin;mso-height-relative:margin" stroked="f">
            <v:textbox style="mso-next-textbox:#_x0000_s1428">
              <w:txbxContent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Doctors psychology with conventional dosage</w:t>
                  </w:r>
                </w:p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Inability to titrate the dosage</w:t>
                  </w:r>
                </w:p>
                <w:p w:rsidR="006D49D2" w:rsidRDefault="006D49D2" w:rsidP="00625B53">
                  <w:pPr>
                    <w:pStyle w:val="ListParagraph"/>
                    <w:ind w:left="90"/>
                  </w:pPr>
                </w:p>
                <w:p w:rsidR="006D49D2" w:rsidRDefault="006D49D2" w:rsidP="00625B53">
                  <w:pPr>
                    <w:pStyle w:val="ListParagraph"/>
                    <w:tabs>
                      <w:tab w:val="left" w:pos="450"/>
                    </w:tabs>
                    <w:ind w:left="90"/>
                  </w:pPr>
                </w:p>
              </w:txbxContent>
            </v:textbox>
          </v:shape>
        </w:pict>
      </w:r>
      <w:r w:rsidR="00625B53" w:rsidRPr="00477410">
        <w:rPr>
          <w:rFonts w:ascii="Times New Roman" w:hAnsi="Times New Roman" w:cs="Times New Roman"/>
          <w:b/>
          <w:noProof/>
          <w:color w:val="000000"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2067840" behindDoc="0" locked="0" layoutInCell="1" allowOverlap="1">
            <wp:simplePos x="0" y="0"/>
            <wp:positionH relativeFrom="column">
              <wp:posOffset>-344805</wp:posOffset>
            </wp:positionH>
            <wp:positionV relativeFrom="paragraph">
              <wp:posOffset>546100</wp:posOffset>
            </wp:positionV>
            <wp:extent cx="6506845" cy="7816215"/>
            <wp:effectExtent l="19050" t="0" r="27305" b="0"/>
            <wp:wrapThrough wrapText="bothSides">
              <wp:wrapPolygon edited="0">
                <wp:start x="1328" y="0"/>
                <wp:lineTo x="759" y="211"/>
                <wp:lineTo x="126" y="684"/>
                <wp:lineTo x="-63" y="2527"/>
                <wp:lineTo x="-63" y="20215"/>
                <wp:lineTo x="190" y="21058"/>
                <wp:lineTo x="253" y="21110"/>
                <wp:lineTo x="1075" y="21584"/>
                <wp:lineTo x="1202" y="21584"/>
                <wp:lineTo x="20426" y="21584"/>
                <wp:lineTo x="20552" y="21584"/>
                <wp:lineTo x="21374" y="21110"/>
                <wp:lineTo x="21438" y="21058"/>
                <wp:lineTo x="21691" y="20426"/>
                <wp:lineTo x="21691" y="1158"/>
                <wp:lineTo x="21627" y="684"/>
                <wp:lineTo x="20742" y="105"/>
                <wp:lineTo x="20363" y="0"/>
                <wp:lineTo x="1328" y="0"/>
              </wp:wrapPolygon>
            </wp:wrapThrough>
            <wp:docPr id="18" name="Diagram 1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4" r:lo="rId105" r:qs="rId106" r:cs="rId107"/>
              </a:graphicData>
            </a:graphic>
          </wp:anchor>
        </w:drawing>
      </w:r>
    </w:p>
    <w:p w:rsidR="00A82856" w:rsidRPr="005A3B2C" w:rsidRDefault="003F5035" w:rsidP="005A3B2C">
      <w:pPr>
        <w:tabs>
          <w:tab w:val="left" w:pos="8931"/>
        </w:tabs>
        <w:ind w:left="142"/>
        <w:jc w:val="center"/>
        <w:rPr>
          <w:rFonts w:ascii="Times New Roman" w:hAnsi="Times New Roman" w:cs="Times New Roman"/>
          <w:color w:val="000000"/>
          <w:szCs w:val="28"/>
        </w:rPr>
      </w:pPr>
      <w:r w:rsidRPr="003F5035">
        <w:rPr>
          <w:rFonts w:ascii="Times New Roman" w:hAnsi="Times New Roman"/>
          <w:b/>
          <w:noProof/>
          <w:sz w:val="32"/>
          <w:szCs w:val="24"/>
          <w:u w:val="single"/>
          <w:lang w:val="en-US" w:eastAsia="en-US"/>
        </w:rPr>
        <w:pict>
          <v:shape id="_x0000_s1463" type="#_x0000_t202" style="position:absolute;left:0;text-align:left;margin-left:236.2pt;margin-top:-262.9pt;width:235.75pt;height:170.6pt;z-index:252103680;mso-width-relative:margin;mso-height-relative:margin" stroked="f">
            <v:textbox style="mso-next-textbox:#_x0000_s1463">
              <w:txbxContent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Customer’s lack of faith in O.D formulation</w:t>
                  </w:r>
                </w:p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Improper promotion and follow up</w:t>
                  </w:r>
                </w:p>
                <w:p w:rsidR="006D49D2" w:rsidRPr="00477410" w:rsidRDefault="006D49D2" w:rsidP="00A82856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Failure to convince customer with scientific dossier</w:t>
                  </w:r>
                </w:p>
              </w:txbxContent>
            </v:textbox>
          </v:shape>
        </w:pict>
      </w:r>
      <w:r w:rsidRPr="003F5035">
        <w:rPr>
          <w:rFonts w:ascii="Times New Roman" w:hAnsi="Times New Roman"/>
          <w:b/>
          <w:noProof/>
          <w:sz w:val="32"/>
          <w:szCs w:val="24"/>
          <w:u w:val="single"/>
          <w:lang w:val="en-US" w:eastAsia="en-US"/>
        </w:rPr>
        <w:pict>
          <v:shape id="_x0000_s1460" type="#_x0000_t202" style="position:absolute;left:0;text-align:left;margin-left:-18.8pt;margin-top:-269.8pt;width:235.75pt;height:203.15pt;z-index:252101632;mso-width-relative:margin;mso-height-relative:margin" stroked="f">
            <v:textbox style="mso-next-textbox:#_x0000_s1460">
              <w:txbxContent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Launch an O.D formulation with Betahistine and Dimenhydrinate combination</w:t>
                  </w:r>
                </w:p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Promote in Gynaecology, Endocrinology &amp; Orthopaedic specialities</w:t>
                  </w:r>
                </w:p>
                <w:p w:rsidR="006D49D2" w:rsidRPr="00477410" w:rsidRDefault="006D49D2" w:rsidP="00027D81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477410"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Mould customer perception to enhance product growth</w:t>
                  </w:r>
                </w:p>
                <w:p w:rsidR="006D49D2" w:rsidRPr="00477410" w:rsidRDefault="006D49D2" w:rsidP="00477410">
                  <w:pPr>
                    <w:pStyle w:val="ListParagraph"/>
                    <w:numPr>
                      <w:ilvl w:val="0"/>
                      <w:numId w:val="39"/>
                    </w:numPr>
                    <w:ind w:left="90" w:hanging="180"/>
                    <w:rPr>
                      <w:rFonts w:ascii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</w:p>
                <w:p w:rsidR="006D49D2" w:rsidRDefault="006D49D2" w:rsidP="00763E29">
                  <w:pPr>
                    <w:pStyle w:val="ListParagraph"/>
                    <w:tabs>
                      <w:tab w:val="left" w:pos="450"/>
                    </w:tabs>
                    <w:ind w:left="90"/>
                  </w:pPr>
                </w:p>
              </w:txbxContent>
            </v:textbox>
          </v:shape>
        </w:pict>
      </w:r>
      <w:r w:rsidR="00E43F06" w:rsidRPr="00E43F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sectPr w:rsidR="00A82856" w:rsidRPr="005A3B2C" w:rsidSect="00F46FC9">
      <w:headerReference w:type="default" r:id="rId108"/>
      <w:footerReference w:type="default" r:id="rId109"/>
      <w:pgSz w:w="11906" w:h="16838"/>
      <w:pgMar w:top="821" w:right="1196" w:bottom="450" w:left="1440" w:header="216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149F" w:rsidRDefault="00A5149F" w:rsidP="001E2E02">
      <w:pPr>
        <w:spacing w:after="0" w:line="240" w:lineRule="auto"/>
      </w:pPr>
      <w:r>
        <w:separator/>
      </w:r>
    </w:p>
  </w:endnote>
  <w:endnote w:type="continuationSeparator" w:id="1">
    <w:p w:rsidR="00A5149F" w:rsidRDefault="00A5149F" w:rsidP="001E2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nion">
    <w:altName w:val="Minio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2724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D49D2" w:rsidRDefault="006D49D2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5A3B2C">
            <w:rPr>
              <w:noProof/>
            </w:rPr>
            <w:t>3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SUN PHARMA</w:t>
        </w:r>
      </w:p>
    </w:sdtContent>
  </w:sdt>
  <w:p w:rsidR="006D49D2" w:rsidRDefault="006D49D2" w:rsidP="0093140D">
    <w:pPr>
      <w:pStyle w:val="Footer"/>
      <w:pBdr>
        <w:top w:val="single" w:sz="4" w:space="1" w:color="D9D9D9" w:themeColor="background1" w:themeShade="D9"/>
      </w:pBdr>
      <w:jc w:val="right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149F" w:rsidRDefault="00A5149F" w:rsidP="001E2E02">
      <w:pPr>
        <w:spacing w:after="0" w:line="240" w:lineRule="auto"/>
      </w:pPr>
      <w:r>
        <w:separator/>
      </w:r>
    </w:p>
  </w:footnote>
  <w:footnote w:type="continuationSeparator" w:id="1">
    <w:p w:rsidR="00A5149F" w:rsidRDefault="00A5149F" w:rsidP="001E2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9D2" w:rsidRPr="001E2E02" w:rsidRDefault="006D49D2" w:rsidP="00EA11FF">
    <w:pPr>
      <w:pStyle w:val="Header"/>
      <w:tabs>
        <w:tab w:val="clear" w:pos="9360"/>
        <w:tab w:val="right" w:pos="9639"/>
      </w:tabs>
      <w:ind w:left="0" w:right="-570"/>
      <w:rPr>
        <w:color w:val="4A442A" w:themeColor="background2" w:themeShade="40"/>
      </w:rPr>
    </w:pPr>
    <w:r>
      <w:rPr>
        <w:rFonts w:ascii="Cambria" w:eastAsia="Times New Roman" w:hAnsi="Cambria" w:cs="Times New Roman"/>
        <w:color w:val="4A442A"/>
        <w:sz w:val="22"/>
        <w:szCs w:val="22"/>
      </w:rPr>
      <w:t xml:space="preserve">                                                                                               </w:t>
    </w:r>
    <w:r w:rsidRPr="001E2E02">
      <w:rPr>
        <w:rFonts w:ascii="Cambria" w:eastAsia="Times New Roman" w:hAnsi="Cambria" w:cs="Times New Roman"/>
        <w:color w:val="4A442A"/>
        <w:sz w:val="22"/>
        <w:szCs w:val="22"/>
      </w:rPr>
      <w:t xml:space="preserve">Solares Division: Project On </w:t>
    </w:r>
    <w:r w:rsidRPr="001E2E02">
      <w:rPr>
        <w:rFonts w:ascii="Cambria" w:eastAsia="Times New Roman" w:hAnsi="Cambria" w:cs="Times New Roman"/>
        <w:i/>
        <w:color w:val="4A442A" w:themeColor="background2" w:themeShade="40"/>
        <w:sz w:val="22"/>
        <w:szCs w:val="22"/>
      </w:rPr>
      <w:t>Vertigo Management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singleLevel"/>
    <w:tmpl w:val="00000008"/>
    <w:name w:val="WW8Num7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13"/>
    <w:multiLevelType w:val="singleLevel"/>
    <w:tmpl w:val="00000013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1A"/>
    <w:multiLevelType w:val="singleLevel"/>
    <w:tmpl w:val="0000001A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3C72789"/>
    <w:multiLevelType w:val="hybridMultilevel"/>
    <w:tmpl w:val="C50CDB88"/>
    <w:lvl w:ilvl="0" w:tplc="04090019">
      <w:start w:val="1"/>
      <w:numFmt w:val="lowerLetter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4">
    <w:nsid w:val="04E16922"/>
    <w:multiLevelType w:val="hybridMultilevel"/>
    <w:tmpl w:val="ADD449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069063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06B92653"/>
    <w:multiLevelType w:val="hybridMultilevel"/>
    <w:tmpl w:val="0CC8C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A10FFD"/>
    <w:multiLevelType w:val="hybridMultilevel"/>
    <w:tmpl w:val="0CEADE7E"/>
    <w:lvl w:ilvl="0" w:tplc="40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0FD34139"/>
    <w:multiLevelType w:val="hybridMultilevel"/>
    <w:tmpl w:val="DDDA91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B440CE"/>
    <w:multiLevelType w:val="hybridMultilevel"/>
    <w:tmpl w:val="5FDE2F72"/>
    <w:lvl w:ilvl="0" w:tplc="3E98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3387E83"/>
    <w:multiLevelType w:val="hybridMultilevel"/>
    <w:tmpl w:val="880A90E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13444D4B"/>
    <w:multiLevelType w:val="hybridMultilevel"/>
    <w:tmpl w:val="1466F4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80826A7"/>
    <w:multiLevelType w:val="hybridMultilevel"/>
    <w:tmpl w:val="1A2C89C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>
    <w:nsid w:val="1828733B"/>
    <w:multiLevelType w:val="hybridMultilevel"/>
    <w:tmpl w:val="CA42C3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B2F7DE9"/>
    <w:multiLevelType w:val="hybridMultilevel"/>
    <w:tmpl w:val="81AE6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6C32A5"/>
    <w:multiLevelType w:val="hybridMultilevel"/>
    <w:tmpl w:val="3D66005A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>
    <w:nsid w:val="1C547141"/>
    <w:multiLevelType w:val="hybridMultilevel"/>
    <w:tmpl w:val="193A1692"/>
    <w:lvl w:ilvl="0" w:tplc="00000013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EA144E3"/>
    <w:multiLevelType w:val="hybridMultilevel"/>
    <w:tmpl w:val="F674632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>
    <w:nsid w:val="27495489"/>
    <w:multiLevelType w:val="hybridMultilevel"/>
    <w:tmpl w:val="BF5CDAE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274C5962"/>
    <w:multiLevelType w:val="hybridMultilevel"/>
    <w:tmpl w:val="7FD8FE9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>
    <w:nsid w:val="293507A6"/>
    <w:multiLevelType w:val="hybridMultilevel"/>
    <w:tmpl w:val="33D838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2E790622"/>
    <w:multiLevelType w:val="hybridMultilevel"/>
    <w:tmpl w:val="AFA0211C"/>
    <w:lvl w:ilvl="0" w:tplc="7BC25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A07624"/>
    <w:multiLevelType w:val="hybridMultilevel"/>
    <w:tmpl w:val="FE384734"/>
    <w:lvl w:ilvl="0" w:tplc="2728718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322F7A9D"/>
    <w:multiLevelType w:val="hybridMultilevel"/>
    <w:tmpl w:val="4C409F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34C354FF"/>
    <w:multiLevelType w:val="hybridMultilevel"/>
    <w:tmpl w:val="4B627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F26045"/>
    <w:multiLevelType w:val="hybridMultilevel"/>
    <w:tmpl w:val="6FE40C80"/>
    <w:lvl w:ilvl="0" w:tplc="849851A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39785F71"/>
    <w:multiLevelType w:val="hybridMultilevel"/>
    <w:tmpl w:val="C9BCE348"/>
    <w:lvl w:ilvl="0" w:tplc="E90CF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B1DE3"/>
    <w:multiLevelType w:val="hybridMultilevel"/>
    <w:tmpl w:val="7E4E1D1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8">
    <w:nsid w:val="3A713731"/>
    <w:multiLevelType w:val="hybridMultilevel"/>
    <w:tmpl w:val="FE92E7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107D03"/>
    <w:multiLevelType w:val="hybridMultilevel"/>
    <w:tmpl w:val="15D620D2"/>
    <w:lvl w:ilvl="0" w:tplc="9982786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3E115B94"/>
    <w:multiLevelType w:val="hybridMultilevel"/>
    <w:tmpl w:val="23642D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E4512F8"/>
    <w:multiLevelType w:val="hybridMultilevel"/>
    <w:tmpl w:val="D6F035D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3F1243EF"/>
    <w:multiLevelType w:val="hybridMultilevel"/>
    <w:tmpl w:val="E7C29F4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>
    <w:nsid w:val="41116829"/>
    <w:multiLevelType w:val="hybridMultilevel"/>
    <w:tmpl w:val="630C1AEE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>
    <w:nsid w:val="415C1762"/>
    <w:multiLevelType w:val="hybridMultilevel"/>
    <w:tmpl w:val="686ECE7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49F74F5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4C7A1A67"/>
    <w:multiLevelType w:val="hybridMultilevel"/>
    <w:tmpl w:val="100045E2"/>
    <w:lvl w:ilvl="0" w:tplc="04090019">
      <w:start w:val="1"/>
      <w:numFmt w:val="lowerLetter"/>
      <w:lvlText w:val="%1."/>
      <w:lvlJc w:val="left"/>
      <w:pPr>
        <w:ind w:left="1582" w:hanging="360"/>
      </w:pPr>
    </w:lvl>
    <w:lvl w:ilvl="1" w:tplc="04090019" w:tentative="1">
      <w:start w:val="1"/>
      <w:numFmt w:val="lowerLetter"/>
      <w:lvlText w:val="%2."/>
      <w:lvlJc w:val="left"/>
      <w:pPr>
        <w:ind w:left="2302" w:hanging="360"/>
      </w:pPr>
    </w:lvl>
    <w:lvl w:ilvl="2" w:tplc="0409001B" w:tentative="1">
      <w:start w:val="1"/>
      <w:numFmt w:val="lowerRoman"/>
      <w:lvlText w:val="%3."/>
      <w:lvlJc w:val="right"/>
      <w:pPr>
        <w:ind w:left="3022" w:hanging="180"/>
      </w:pPr>
    </w:lvl>
    <w:lvl w:ilvl="3" w:tplc="0409000F" w:tentative="1">
      <w:start w:val="1"/>
      <w:numFmt w:val="decimal"/>
      <w:lvlText w:val="%4."/>
      <w:lvlJc w:val="left"/>
      <w:pPr>
        <w:ind w:left="3742" w:hanging="360"/>
      </w:pPr>
    </w:lvl>
    <w:lvl w:ilvl="4" w:tplc="04090019" w:tentative="1">
      <w:start w:val="1"/>
      <w:numFmt w:val="lowerLetter"/>
      <w:lvlText w:val="%5."/>
      <w:lvlJc w:val="left"/>
      <w:pPr>
        <w:ind w:left="4462" w:hanging="360"/>
      </w:pPr>
    </w:lvl>
    <w:lvl w:ilvl="5" w:tplc="0409001B" w:tentative="1">
      <w:start w:val="1"/>
      <w:numFmt w:val="lowerRoman"/>
      <w:lvlText w:val="%6."/>
      <w:lvlJc w:val="right"/>
      <w:pPr>
        <w:ind w:left="5182" w:hanging="180"/>
      </w:pPr>
    </w:lvl>
    <w:lvl w:ilvl="6" w:tplc="0409000F" w:tentative="1">
      <w:start w:val="1"/>
      <w:numFmt w:val="decimal"/>
      <w:lvlText w:val="%7."/>
      <w:lvlJc w:val="left"/>
      <w:pPr>
        <w:ind w:left="5902" w:hanging="360"/>
      </w:pPr>
    </w:lvl>
    <w:lvl w:ilvl="7" w:tplc="04090019" w:tentative="1">
      <w:start w:val="1"/>
      <w:numFmt w:val="lowerLetter"/>
      <w:lvlText w:val="%8."/>
      <w:lvlJc w:val="left"/>
      <w:pPr>
        <w:ind w:left="6622" w:hanging="360"/>
      </w:pPr>
    </w:lvl>
    <w:lvl w:ilvl="8" w:tplc="04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37">
    <w:nsid w:val="4E0307E1"/>
    <w:multiLevelType w:val="hybridMultilevel"/>
    <w:tmpl w:val="585E8CC8"/>
    <w:lvl w:ilvl="0" w:tplc="1820F10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8">
    <w:nsid w:val="560E0D2B"/>
    <w:multiLevelType w:val="hybridMultilevel"/>
    <w:tmpl w:val="CF00E22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5B325DC3"/>
    <w:multiLevelType w:val="hybridMultilevel"/>
    <w:tmpl w:val="86B0B26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BA627FF"/>
    <w:multiLevelType w:val="hybridMultilevel"/>
    <w:tmpl w:val="4E5463C4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1">
    <w:nsid w:val="5E8E4B52"/>
    <w:multiLevelType w:val="hybridMultilevel"/>
    <w:tmpl w:val="AFA0211C"/>
    <w:lvl w:ilvl="0" w:tplc="7BC255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5FA3466F"/>
    <w:multiLevelType w:val="hybridMultilevel"/>
    <w:tmpl w:val="9ED0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5507572"/>
    <w:multiLevelType w:val="hybridMultilevel"/>
    <w:tmpl w:val="DB40CC6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>
    <w:nsid w:val="66145EFC"/>
    <w:multiLevelType w:val="hybridMultilevel"/>
    <w:tmpl w:val="8684F7F0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68846635"/>
    <w:multiLevelType w:val="hybridMultilevel"/>
    <w:tmpl w:val="23CEE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0BD405E"/>
    <w:multiLevelType w:val="hybridMultilevel"/>
    <w:tmpl w:val="0FEC3B4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7">
    <w:nsid w:val="71634454"/>
    <w:multiLevelType w:val="hybridMultilevel"/>
    <w:tmpl w:val="CE7E6EF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>
    <w:nsid w:val="747C0651"/>
    <w:multiLevelType w:val="hybridMultilevel"/>
    <w:tmpl w:val="03E021C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9">
    <w:nsid w:val="75E06F92"/>
    <w:multiLevelType w:val="hybridMultilevel"/>
    <w:tmpl w:val="27BE2FA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0">
    <w:nsid w:val="765A2092"/>
    <w:multiLevelType w:val="hybridMultilevel"/>
    <w:tmpl w:val="5E14BF08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1">
    <w:nsid w:val="7BC04DAC"/>
    <w:multiLevelType w:val="multilevel"/>
    <w:tmpl w:val="2B885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7CC678F0"/>
    <w:multiLevelType w:val="hybridMultilevel"/>
    <w:tmpl w:val="DC78786C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8"/>
  </w:num>
  <w:num w:numId="3">
    <w:abstractNumId w:val="51"/>
  </w:num>
  <w:num w:numId="4">
    <w:abstractNumId w:val="39"/>
  </w:num>
  <w:num w:numId="5">
    <w:abstractNumId w:val="35"/>
  </w:num>
  <w:num w:numId="6">
    <w:abstractNumId w:val="41"/>
  </w:num>
  <w:num w:numId="7">
    <w:abstractNumId w:val="9"/>
  </w:num>
  <w:num w:numId="8">
    <w:abstractNumId w:val="21"/>
  </w:num>
  <w:num w:numId="9">
    <w:abstractNumId w:val="29"/>
  </w:num>
  <w:num w:numId="10">
    <w:abstractNumId w:val="1"/>
  </w:num>
  <w:num w:numId="11">
    <w:abstractNumId w:val="2"/>
  </w:num>
  <w:num w:numId="12">
    <w:abstractNumId w:val="16"/>
  </w:num>
  <w:num w:numId="13">
    <w:abstractNumId w:val="22"/>
  </w:num>
  <w:num w:numId="14">
    <w:abstractNumId w:val="37"/>
  </w:num>
  <w:num w:numId="15">
    <w:abstractNumId w:val="25"/>
  </w:num>
  <w:num w:numId="16">
    <w:abstractNumId w:val="14"/>
  </w:num>
  <w:num w:numId="17">
    <w:abstractNumId w:val="24"/>
  </w:num>
  <w:num w:numId="18">
    <w:abstractNumId w:val="33"/>
  </w:num>
  <w:num w:numId="19">
    <w:abstractNumId w:val="10"/>
  </w:num>
  <w:num w:numId="20">
    <w:abstractNumId w:val="38"/>
  </w:num>
  <w:num w:numId="21">
    <w:abstractNumId w:val="20"/>
  </w:num>
  <w:num w:numId="22">
    <w:abstractNumId w:val="34"/>
  </w:num>
  <w:num w:numId="23">
    <w:abstractNumId w:val="18"/>
  </w:num>
  <w:num w:numId="24">
    <w:abstractNumId w:val="23"/>
  </w:num>
  <w:num w:numId="25">
    <w:abstractNumId w:val="49"/>
  </w:num>
  <w:num w:numId="26">
    <w:abstractNumId w:val="19"/>
  </w:num>
  <w:num w:numId="27">
    <w:abstractNumId w:val="17"/>
  </w:num>
  <w:num w:numId="28">
    <w:abstractNumId w:val="47"/>
  </w:num>
  <w:num w:numId="29">
    <w:abstractNumId w:val="46"/>
  </w:num>
  <w:num w:numId="30">
    <w:abstractNumId w:val="44"/>
  </w:num>
  <w:num w:numId="31">
    <w:abstractNumId w:val="12"/>
  </w:num>
  <w:num w:numId="32">
    <w:abstractNumId w:val="43"/>
  </w:num>
  <w:num w:numId="33">
    <w:abstractNumId w:val="48"/>
  </w:num>
  <w:num w:numId="34">
    <w:abstractNumId w:val="32"/>
  </w:num>
  <w:num w:numId="35">
    <w:abstractNumId w:val="52"/>
  </w:num>
  <w:num w:numId="36">
    <w:abstractNumId w:val="4"/>
  </w:num>
  <w:num w:numId="37">
    <w:abstractNumId w:val="15"/>
  </w:num>
  <w:num w:numId="38">
    <w:abstractNumId w:val="50"/>
  </w:num>
  <w:num w:numId="39">
    <w:abstractNumId w:val="42"/>
  </w:num>
  <w:num w:numId="40">
    <w:abstractNumId w:val="13"/>
  </w:num>
  <w:num w:numId="41">
    <w:abstractNumId w:val="28"/>
  </w:num>
  <w:num w:numId="42">
    <w:abstractNumId w:val="31"/>
  </w:num>
  <w:num w:numId="43">
    <w:abstractNumId w:val="5"/>
  </w:num>
  <w:num w:numId="44">
    <w:abstractNumId w:val="7"/>
  </w:num>
  <w:num w:numId="45">
    <w:abstractNumId w:val="26"/>
  </w:num>
  <w:num w:numId="46">
    <w:abstractNumId w:val="6"/>
  </w:num>
  <w:num w:numId="47">
    <w:abstractNumId w:val="40"/>
  </w:num>
  <w:num w:numId="48">
    <w:abstractNumId w:val="45"/>
  </w:num>
  <w:num w:numId="49">
    <w:abstractNumId w:val="27"/>
  </w:num>
  <w:num w:numId="50">
    <w:abstractNumId w:val="36"/>
  </w:num>
  <w:num w:numId="51">
    <w:abstractNumId w:val="3"/>
  </w:num>
  <w:num w:numId="52">
    <w:abstractNumId w:val="11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1269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607A"/>
    <w:rsid w:val="0000255A"/>
    <w:rsid w:val="000025CC"/>
    <w:rsid w:val="00003CD7"/>
    <w:rsid w:val="000232B8"/>
    <w:rsid w:val="000237C6"/>
    <w:rsid w:val="00025387"/>
    <w:rsid w:val="00027D81"/>
    <w:rsid w:val="00031A4B"/>
    <w:rsid w:val="0003420D"/>
    <w:rsid w:val="000357E6"/>
    <w:rsid w:val="000364C3"/>
    <w:rsid w:val="00041DFD"/>
    <w:rsid w:val="00045A99"/>
    <w:rsid w:val="00045BD7"/>
    <w:rsid w:val="000505EA"/>
    <w:rsid w:val="00051769"/>
    <w:rsid w:val="00055413"/>
    <w:rsid w:val="000604A4"/>
    <w:rsid w:val="00062253"/>
    <w:rsid w:val="000624A4"/>
    <w:rsid w:val="00064C7D"/>
    <w:rsid w:val="00067742"/>
    <w:rsid w:val="0007063F"/>
    <w:rsid w:val="000729F1"/>
    <w:rsid w:val="00077E67"/>
    <w:rsid w:val="00082ACB"/>
    <w:rsid w:val="00086B46"/>
    <w:rsid w:val="0008728B"/>
    <w:rsid w:val="00090F75"/>
    <w:rsid w:val="000924EE"/>
    <w:rsid w:val="000949D6"/>
    <w:rsid w:val="00096ACE"/>
    <w:rsid w:val="00096E6B"/>
    <w:rsid w:val="00097EAA"/>
    <w:rsid w:val="000A04EB"/>
    <w:rsid w:val="000B0454"/>
    <w:rsid w:val="000C3152"/>
    <w:rsid w:val="000C5570"/>
    <w:rsid w:val="000D19DF"/>
    <w:rsid w:val="000F316C"/>
    <w:rsid w:val="000F34F5"/>
    <w:rsid w:val="000F46BF"/>
    <w:rsid w:val="000F6507"/>
    <w:rsid w:val="000F773B"/>
    <w:rsid w:val="00102060"/>
    <w:rsid w:val="00102228"/>
    <w:rsid w:val="00102533"/>
    <w:rsid w:val="00103243"/>
    <w:rsid w:val="001067ED"/>
    <w:rsid w:val="00106CBD"/>
    <w:rsid w:val="00110744"/>
    <w:rsid w:val="00110FA5"/>
    <w:rsid w:val="00111EE8"/>
    <w:rsid w:val="0011477E"/>
    <w:rsid w:val="00114F5A"/>
    <w:rsid w:val="00116B7F"/>
    <w:rsid w:val="00120CF9"/>
    <w:rsid w:val="00121281"/>
    <w:rsid w:val="001215D6"/>
    <w:rsid w:val="00122C75"/>
    <w:rsid w:val="001309F2"/>
    <w:rsid w:val="001316CF"/>
    <w:rsid w:val="00137988"/>
    <w:rsid w:val="00137A8A"/>
    <w:rsid w:val="00146CFA"/>
    <w:rsid w:val="00147602"/>
    <w:rsid w:val="00147C09"/>
    <w:rsid w:val="00150BF4"/>
    <w:rsid w:val="0015210D"/>
    <w:rsid w:val="001573EC"/>
    <w:rsid w:val="0016428B"/>
    <w:rsid w:val="00166EF9"/>
    <w:rsid w:val="0017012E"/>
    <w:rsid w:val="00182A09"/>
    <w:rsid w:val="00185AFB"/>
    <w:rsid w:val="00186409"/>
    <w:rsid w:val="00186C0C"/>
    <w:rsid w:val="00186D6C"/>
    <w:rsid w:val="0018715E"/>
    <w:rsid w:val="00187989"/>
    <w:rsid w:val="001937BD"/>
    <w:rsid w:val="001975EC"/>
    <w:rsid w:val="001A30B7"/>
    <w:rsid w:val="001A33BE"/>
    <w:rsid w:val="001C0FD9"/>
    <w:rsid w:val="001D1FF0"/>
    <w:rsid w:val="001E1B87"/>
    <w:rsid w:val="001E2E02"/>
    <w:rsid w:val="001E4FCD"/>
    <w:rsid w:val="001E5E2F"/>
    <w:rsid w:val="001E656B"/>
    <w:rsid w:val="001F223D"/>
    <w:rsid w:val="001F2736"/>
    <w:rsid w:val="001F5D06"/>
    <w:rsid w:val="0020136F"/>
    <w:rsid w:val="0020565D"/>
    <w:rsid w:val="0020571C"/>
    <w:rsid w:val="00205F2D"/>
    <w:rsid w:val="00207ABD"/>
    <w:rsid w:val="00207C44"/>
    <w:rsid w:val="00210DB9"/>
    <w:rsid w:val="00213E01"/>
    <w:rsid w:val="00214244"/>
    <w:rsid w:val="002148D9"/>
    <w:rsid w:val="00215821"/>
    <w:rsid w:val="00220015"/>
    <w:rsid w:val="0022278A"/>
    <w:rsid w:val="00223916"/>
    <w:rsid w:val="00227429"/>
    <w:rsid w:val="00231B4E"/>
    <w:rsid w:val="002334B3"/>
    <w:rsid w:val="0023443D"/>
    <w:rsid w:val="00235908"/>
    <w:rsid w:val="00235A2C"/>
    <w:rsid w:val="00240B51"/>
    <w:rsid w:val="002427A1"/>
    <w:rsid w:val="00246DCA"/>
    <w:rsid w:val="00247E26"/>
    <w:rsid w:val="0025239A"/>
    <w:rsid w:val="00255682"/>
    <w:rsid w:val="00261A65"/>
    <w:rsid w:val="00263A07"/>
    <w:rsid w:val="00263E57"/>
    <w:rsid w:val="00270292"/>
    <w:rsid w:val="0027105D"/>
    <w:rsid w:val="00272F78"/>
    <w:rsid w:val="00273E44"/>
    <w:rsid w:val="0027509B"/>
    <w:rsid w:val="002755EF"/>
    <w:rsid w:val="00276842"/>
    <w:rsid w:val="002805FD"/>
    <w:rsid w:val="002809AC"/>
    <w:rsid w:val="00282D36"/>
    <w:rsid w:val="0028411D"/>
    <w:rsid w:val="00284440"/>
    <w:rsid w:val="00290F1D"/>
    <w:rsid w:val="00292E97"/>
    <w:rsid w:val="002A110D"/>
    <w:rsid w:val="002A32AF"/>
    <w:rsid w:val="002A5123"/>
    <w:rsid w:val="002A52B9"/>
    <w:rsid w:val="002A5776"/>
    <w:rsid w:val="002A7736"/>
    <w:rsid w:val="002A7977"/>
    <w:rsid w:val="002B1917"/>
    <w:rsid w:val="002B3242"/>
    <w:rsid w:val="002B3E0C"/>
    <w:rsid w:val="002B69A2"/>
    <w:rsid w:val="002C6C98"/>
    <w:rsid w:val="002C77FC"/>
    <w:rsid w:val="002D0ADE"/>
    <w:rsid w:val="002D1F6A"/>
    <w:rsid w:val="002D57A0"/>
    <w:rsid w:val="002E1F8B"/>
    <w:rsid w:val="002E45E9"/>
    <w:rsid w:val="002E4FE2"/>
    <w:rsid w:val="002F18B4"/>
    <w:rsid w:val="002F20B2"/>
    <w:rsid w:val="002F7FC8"/>
    <w:rsid w:val="0032733A"/>
    <w:rsid w:val="00330917"/>
    <w:rsid w:val="00331EEF"/>
    <w:rsid w:val="0033375C"/>
    <w:rsid w:val="00341C04"/>
    <w:rsid w:val="00345F2E"/>
    <w:rsid w:val="00346824"/>
    <w:rsid w:val="00356651"/>
    <w:rsid w:val="003606DC"/>
    <w:rsid w:val="00360A06"/>
    <w:rsid w:val="00365370"/>
    <w:rsid w:val="003661E2"/>
    <w:rsid w:val="00370985"/>
    <w:rsid w:val="00370E1E"/>
    <w:rsid w:val="0037433A"/>
    <w:rsid w:val="00376FAA"/>
    <w:rsid w:val="00385287"/>
    <w:rsid w:val="00385E60"/>
    <w:rsid w:val="003873AC"/>
    <w:rsid w:val="0039080B"/>
    <w:rsid w:val="00390CC0"/>
    <w:rsid w:val="0039224C"/>
    <w:rsid w:val="00396CCB"/>
    <w:rsid w:val="00396EF5"/>
    <w:rsid w:val="003A2B34"/>
    <w:rsid w:val="003A2EBF"/>
    <w:rsid w:val="003A4E83"/>
    <w:rsid w:val="003A6100"/>
    <w:rsid w:val="003A7193"/>
    <w:rsid w:val="003B60D6"/>
    <w:rsid w:val="003C3522"/>
    <w:rsid w:val="003D28EC"/>
    <w:rsid w:val="003D42EE"/>
    <w:rsid w:val="003E461D"/>
    <w:rsid w:val="003E6972"/>
    <w:rsid w:val="003E6ED3"/>
    <w:rsid w:val="003F0215"/>
    <w:rsid w:val="003F3C8F"/>
    <w:rsid w:val="003F41AE"/>
    <w:rsid w:val="003F4279"/>
    <w:rsid w:val="003F5035"/>
    <w:rsid w:val="003F5A5E"/>
    <w:rsid w:val="003F63B0"/>
    <w:rsid w:val="003F66CC"/>
    <w:rsid w:val="0040023E"/>
    <w:rsid w:val="00404E45"/>
    <w:rsid w:val="004103CE"/>
    <w:rsid w:val="0041096C"/>
    <w:rsid w:val="00410E6B"/>
    <w:rsid w:val="00411F32"/>
    <w:rsid w:val="004146EE"/>
    <w:rsid w:val="0041545E"/>
    <w:rsid w:val="00416774"/>
    <w:rsid w:val="00416C4E"/>
    <w:rsid w:val="00420D49"/>
    <w:rsid w:val="00421BF0"/>
    <w:rsid w:val="00422E9D"/>
    <w:rsid w:val="004230C8"/>
    <w:rsid w:val="004257C8"/>
    <w:rsid w:val="00432E72"/>
    <w:rsid w:val="00434505"/>
    <w:rsid w:val="00435BB8"/>
    <w:rsid w:val="004409F9"/>
    <w:rsid w:val="00444F0D"/>
    <w:rsid w:val="00445DCD"/>
    <w:rsid w:val="00446E91"/>
    <w:rsid w:val="00451804"/>
    <w:rsid w:val="0045250E"/>
    <w:rsid w:val="00453431"/>
    <w:rsid w:val="00453A8F"/>
    <w:rsid w:val="00453A92"/>
    <w:rsid w:val="00453C3A"/>
    <w:rsid w:val="00462259"/>
    <w:rsid w:val="0046313C"/>
    <w:rsid w:val="00467A62"/>
    <w:rsid w:val="0047073A"/>
    <w:rsid w:val="0047492B"/>
    <w:rsid w:val="004756D0"/>
    <w:rsid w:val="00476CB1"/>
    <w:rsid w:val="00477410"/>
    <w:rsid w:val="00477E97"/>
    <w:rsid w:val="0048203D"/>
    <w:rsid w:val="00482FFF"/>
    <w:rsid w:val="00487D2B"/>
    <w:rsid w:val="004A16F0"/>
    <w:rsid w:val="004A2524"/>
    <w:rsid w:val="004A48A3"/>
    <w:rsid w:val="004A4C6E"/>
    <w:rsid w:val="004B3625"/>
    <w:rsid w:val="004B6C50"/>
    <w:rsid w:val="004B6DA1"/>
    <w:rsid w:val="004C7713"/>
    <w:rsid w:val="004D359D"/>
    <w:rsid w:val="004D5E47"/>
    <w:rsid w:val="004D6ABC"/>
    <w:rsid w:val="004E1415"/>
    <w:rsid w:val="004E5912"/>
    <w:rsid w:val="004E6AAC"/>
    <w:rsid w:val="004F2625"/>
    <w:rsid w:val="004F4F8E"/>
    <w:rsid w:val="0050000C"/>
    <w:rsid w:val="00500531"/>
    <w:rsid w:val="00501234"/>
    <w:rsid w:val="00502624"/>
    <w:rsid w:val="00506061"/>
    <w:rsid w:val="00506D0E"/>
    <w:rsid w:val="005103DB"/>
    <w:rsid w:val="00511F14"/>
    <w:rsid w:val="00512330"/>
    <w:rsid w:val="005169B0"/>
    <w:rsid w:val="00520ED5"/>
    <w:rsid w:val="00530800"/>
    <w:rsid w:val="00531452"/>
    <w:rsid w:val="005319C2"/>
    <w:rsid w:val="00535292"/>
    <w:rsid w:val="005403F8"/>
    <w:rsid w:val="00543980"/>
    <w:rsid w:val="0054415B"/>
    <w:rsid w:val="005459BD"/>
    <w:rsid w:val="00550FE9"/>
    <w:rsid w:val="0055771A"/>
    <w:rsid w:val="00560D9C"/>
    <w:rsid w:val="005613A0"/>
    <w:rsid w:val="00564AC2"/>
    <w:rsid w:val="00565683"/>
    <w:rsid w:val="005673C7"/>
    <w:rsid w:val="00580E2A"/>
    <w:rsid w:val="00580E56"/>
    <w:rsid w:val="00581AEF"/>
    <w:rsid w:val="00592753"/>
    <w:rsid w:val="005930AE"/>
    <w:rsid w:val="00593A4D"/>
    <w:rsid w:val="005943BC"/>
    <w:rsid w:val="005A025B"/>
    <w:rsid w:val="005A3B2C"/>
    <w:rsid w:val="005A6F3E"/>
    <w:rsid w:val="005B06A6"/>
    <w:rsid w:val="005B4DEA"/>
    <w:rsid w:val="005C1F27"/>
    <w:rsid w:val="005C646E"/>
    <w:rsid w:val="005C6F61"/>
    <w:rsid w:val="005D6BC5"/>
    <w:rsid w:val="005F4EF6"/>
    <w:rsid w:val="005F6DFF"/>
    <w:rsid w:val="00601DE5"/>
    <w:rsid w:val="0060224B"/>
    <w:rsid w:val="006024C3"/>
    <w:rsid w:val="00604383"/>
    <w:rsid w:val="00605CFE"/>
    <w:rsid w:val="0060759D"/>
    <w:rsid w:val="00613C4E"/>
    <w:rsid w:val="00615DEB"/>
    <w:rsid w:val="00620A05"/>
    <w:rsid w:val="0062242E"/>
    <w:rsid w:val="0062522D"/>
    <w:rsid w:val="00625553"/>
    <w:rsid w:val="00625B53"/>
    <w:rsid w:val="006329B9"/>
    <w:rsid w:val="006334F1"/>
    <w:rsid w:val="0063514C"/>
    <w:rsid w:val="00637D8D"/>
    <w:rsid w:val="00642810"/>
    <w:rsid w:val="006432D8"/>
    <w:rsid w:val="006524C4"/>
    <w:rsid w:val="00656090"/>
    <w:rsid w:val="00660C7A"/>
    <w:rsid w:val="00661DA4"/>
    <w:rsid w:val="00670860"/>
    <w:rsid w:val="00671F2A"/>
    <w:rsid w:val="00674600"/>
    <w:rsid w:val="0067595D"/>
    <w:rsid w:val="0067611F"/>
    <w:rsid w:val="006803D6"/>
    <w:rsid w:val="00680A45"/>
    <w:rsid w:val="00682FDE"/>
    <w:rsid w:val="00683CCB"/>
    <w:rsid w:val="006841BE"/>
    <w:rsid w:val="00685649"/>
    <w:rsid w:val="00690D8D"/>
    <w:rsid w:val="00691B62"/>
    <w:rsid w:val="00692162"/>
    <w:rsid w:val="006953CD"/>
    <w:rsid w:val="006A6565"/>
    <w:rsid w:val="006A65D7"/>
    <w:rsid w:val="006B1622"/>
    <w:rsid w:val="006B4955"/>
    <w:rsid w:val="006B6DF7"/>
    <w:rsid w:val="006B7BC2"/>
    <w:rsid w:val="006C1BE9"/>
    <w:rsid w:val="006C2E7C"/>
    <w:rsid w:val="006C3823"/>
    <w:rsid w:val="006C40CD"/>
    <w:rsid w:val="006D0B7E"/>
    <w:rsid w:val="006D0E59"/>
    <w:rsid w:val="006D2293"/>
    <w:rsid w:val="006D2F78"/>
    <w:rsid w:val="006D49D2"/>
    <w:rsid w:val="006E76A8"/>
    <w:rsid w:val="006F14FD"/>
    <w:rsid w:val="006F1A9B"/>
    <w:rsid w:val="006F1F06"/>
    <w:rsid w:val="006F4628"/>
    <w:rsid w:val="0070016B"/>
    <w:rsid w:val="00702F14"/>
    <w:rsid w:val="0070628C"/>
    <w:rsid w:val="0070714D"/>
    <w:rsid w:val="00712027"/>
    <w:rsid w:val="0071565A"/>
    <w:rsid w:val="00715DDB"/>
    <w:rsid w:val="00716E4C"/>
    <w:rsid w:val="007249ED"/>
    <w:rsid w:val="0073053F"/>
    <w:rsid w:val="0073774F"/>
    <w:rsid w:val="00737882"/>
    <w:rsid w:val="00741089"/>
    <w:rsid w:val="007414C6"/>
    <w:rsid w:val="00744ED1"/>
    <w:rsid w:val="007452C6"/>
    <w:rsid w:val="00750AA9"/>
    <w:rsid w:val="007558E1"/>
    <w:rsid w:val="00755C7A"/>
    <w:rsid w:val="00763E29"/>
    <w:rsid w:val="00765FCF"/>
    <w:rsid w:val="0076658D"/>
    <w:rsid w:val="00771189"/>
    <w:rsid w:val="007712A3"/>
    <w:rsid w:val="007720F2"/>
    <w:rsid w:val="00772691"/>
    <w:rsid w:val="00772AE6"/>
    <w:rsid w:val="007737BF"/>
    <w:rsid w:val="007751EB"/>
    <w:rsid w:val="0078115D"/>
    <w:rsid w:val="00782C8D"/>
    <w:rsid w:val="007868A1"/>
    <w:rsid w:val="00787A1D"/>
    <w:rsid w:val="007951A4"/>
    <w:rsid w:val="007959AE"/>
    <w:rsid w:val="0079618F"/>
    <w:rsid w:val="007974B6"/>
    <w:rsid w:val="007B2D5C"/>
    <w:rsid w:val="007B4068"/>
    <w:rsid w:val="007B59A8"/>
    <w:rsid w:val="007C04D2"/>
    <w:rsid w:val="007C1954"/>
    <w:rsid w:val="007D2373"/>
    <w:rsid w:val="007D3D80"/>
    <w:rsid w:val="007D7F0C"/>
    <w:rsid w:val="007E1713"/>
    <w:rsid w:val="007F17D6"/>
    <w:rsid w:val="007F2269"/>
    <w:rsid w:val="007F6957"/>
    <w:rsid w:val="0080092D"/>
    <w:rsid w:val="008075D3"/>
    <w:rsid w:val="00811A19"/>
    <w:rsid w:val="008126BE"/>
    <w:rsid w:val="00815802"/>
    <w:rsid w:val="008178A2"/>
    <w:rsid w:val="008261A1"/>
    <w:rsid w:val="008309F3"/>
    <w:rsid w:val="00831727"/>
    <w:rsid w:val="008400DB"/>
    <w:rsid w:val="00840A7D"/>
    <w:rsid w:val="00850011"/>
    <w:rsid w:val="008515DB"/>
    <w:rsid w:val="00853187"/>
    <w:rsid w:val="008543AA"/>
    <w:rsid w:val="00855A8A"/>
    <w:rsid w:val="00857D89"/>
    <w:rsid w:val="008605E1"/>
    <w:rsid w:val="00873511"/>
    <w:rsid w:val="00875E32"/>
    <w:rsid w:val="00875F8B"/>
    <w:rsid w:val="0087654B"/>
    <w:rsid w:val="00876E5B"/>
    <w:rsid w:val="008772D1"/>
    <w:rsid w:val="0087752B"/>
    <w:rsid w:val="0088152F"/>
    <w:rsid w:val="008847D5"/>
    <w:rsid w:val="00886EBC"/>
    <w:rsid w:val="008874DC"/>
    <w:rsid w:val="008921B8"/>
    <w:rsid w:val="00894E3B"/>
    <w:rsid w:val="0089613E"/>
    <w:rsid w:val="008A4E94"/>
    <w:rsid w:val="008A59FB"/>
    <w:rsid w:val="008C2BF3"/>
    <w:rsid w:val="008D44DD"/>
    <w:rsid w:val="008D576C"/>
    <w:rsid w:val="008E173E"/>
    <w:rsid w:val="008E177A"/>
    <w:rsid w:val="008E3756"/>
    <w:rsid w:val="008F1104"/>
    <w:rsid w:val="008F5D2E"/>
    <w:rsid w:val="009021FD"/>
    <w:rsid w:val="00907204"/>
    <w:rsid w:val="00923FDD"/>
    <w:rsid w:val="0092558E"/>
    <w:rsid w:val="0093140D"/>
    <w:rsid w:val="00931C78"/>
    <w:rsid w:val="00937ADF"/>
    <w:rsid w:val="009416B5"/>
    <w:rsid w:val="0094255C"/>
    <w:rsid w:val="00943106"/>
    <w:rsid w:val="009455C1"/>
    <w:rsid w:val="00947FB8"/>
    <w:rsid w:val="00951A86"/>
    <w:rsid w:val="00952F44"/>
    <w:rsid w:val="0095304F"/>
    <w:rsid w:val="00953A9C"/>
    <w:rsid w:val="0096374D"/>
    <w:rsid w:val="00963B18"/>
    <w:rsid w:val="00967F45"/>
    <w:rsid w:val="009738C4"/>
    <w:rsid w:val="0097430F"/>
    <w:rsid w:val="0097461C"/>
    <w:rsid w:val="00982813"/>
    <w:rsid w:val="00982A15"/>
    <w:rsid w:val="00984081"/>
    <w:rsid w:val="0098441F"/>
    <w:rsid w:val="00984712"/>
    <w:rsid w:val="0098521B"/>
    <w:rsid w:val="00985FD4"/>
    <w:rsid w:val="009877B5"/>
    <w:rsid w:val="00993D45"/>
    <w:rsid w:val="00995A9C"/>
    <w:rsid w:val="00997FDD"/>
    <w:rsid w:val="009A2B88"/>
    <w:rsid w:val="009A3294"/>
    <w:rsid w:val="009A3E93"/>
    <w:rsid w:val="009A4752"/>
    <w:rsid w:val="009A63C3"/>
    <w:rsid w:val="009A6FCC"/>
    <w:rsid w:val="009B19EE"/>
    <w:rsid w:val="009B34ED"/>
    <w:rsid w:val="009C5B99"/>
    <w:rsid w:val="009C5C98"/>
    <w:rsid w:val="009C6D6E"/>
    <w:rsid w:val="009C7BC9"/>
    <w:rsid w:val="009D33B8"/>
    <w:rsid w:val="009D616B"/>
    <w:rsid w:val="009E0E62"/>
    <w:rsid w:val="009E3F76"/>
    <w:rsid w:val="009E5118"/>
    <w:rsid w:val="009F0CFD"/>
    <w:rsid w:val="009F78D4"/>
    <w:rsid w:val="00A00A8B"/>
    <w:rsid w:val="00A01657"/>
    <w:rsid w:val="00A051BA"/>
    <w:rsid w:val="00A106CF"/>
    <w:rsid w:val="00A1404F"/>
    <w:rsid w:val="00A17B31"/>
    <w:rsid w:val="00A256F1"/>
    <w:rsid w:val="00A258B5"/>
    <w:rsid w:val="00A25FCA"/>
    <w:rsid w:val="00A27C98"/>
    <w:rsid w:val="00A31823"/>
    <w:rsid w:val="00A32C0B"/>
    <w:rsid w:val="00A32D01"/>
    <w:rsid w:val="00A332E6"/>
    <w:rsid w:val="00A4039B"/>
    <w:rsid w:val="00A43C8B"/>
    <w:rsid w:val="00A460E5"/>
    <w:rsid w:val="00A51338"/>
    <w:rsid w:val="00A5149F"/>
    <w:rsid w:val="00A5391D"/>
    <w:rsid w:val="00A605A7"/>
    <w:rsid w:val="00A60C80"/>
    <w:rsid w:val="00A62324"/>
    <w:rsid w:val="00A63312"/>
    <w:rsid w:val="00A6471A"/>
    <w:rsid w:val="00A65B69"/>
    <w:rsid w:val="00A81C0F"/>
    <w:rsid w:val="00A825EE"/>
    <w:rsid w:val="00A82856"/>
    <w:rsid w:val="00A8621E"/>
    <w:rsid w:val="00A86830"/>
    <w:rsid w:val="00A92221"/>
    <w:rsid w:val="00A93E4E"/>
    <w:rsid w:val="00A9427E"/>
    <w:rsid w:val="00AA2138"/>
    <w:rsid w:val="00AA641F"/>
    <w:rsid w:val="00AB2C3D"/>
    <w:rsid w:val="00AB3191"/>
    <w:rsid w:val="00AB4FAB"/>
    <w:rsid w:val="00AB5977"/>
    <w:rsid w:val="00AC6F5C"/>
    <w:rsid w:val="00AD07CC"/>
    <w:rsid w:val="00AD0E4B"/>
    <w:rsid w:val="00AD28B9"/>
    <w:rsid w:val="00AD35F7"/>
    <w:rsid w:val="00AD5D72"/>
    <w:rsid w:val="00AD7EC2"/>
    <w:rsid w:val="00AE1444"/>
    <w:rsid w:val="00AE1ED6"/>
    <w:rsid w:val="00AE20DA"/>
    <w:rsid w:val="00AE426C"/>
    <w:rsid w:val="00AE5891"/>
    <w:rsid w:val="00AF0B1B"/>
    <w:rsid w:val="00AF1816"/>
    <w:rsid w:val="00AF2556"/>
    <w:rsid w:val="00B04B88"/>
    <w:rsid w:val="00B06860"/>
    <w:rsid w:val="00B06C69"/>
    <w:rsid w:val="00B07426"/>
    <w:rsid w:val="00B14E0E"/>
    <w:rsid w:val="00B15737"/>
    <w:rsid w:val="00B15B9E"/>
    <w:rsid w:val="00B170BB"/>
    <w:rsid w:val="00B212B5"/>
    <w:rsid w:val="00B22CA5"/>
    <w:rsid w:val="00B23FAD"/>
    <w:rsid w:val="00B25C9A"/>
    <w:rsid w:val="00B25DE2"/>
    <w:rsid w:val="00B26469"/>
    <w:rsid w:val="00B30459"/>
    <w:rsid w:val="00B33AAA"/>
    <w:rsid w:val="00B443DF"/>
    <w:rsid w:val="00B529FC"/>
    <w:rsid w:val="00B52A6A"/>
    <w:rsid w:val="00B5493D"/>
    <w:rsid w:val="00B607CE"/>
    <w:rsid w:val="00B60991"/>
    <w:rsid w:val="00B612DF"/>
    <w:rsid w:val="00B613DA"/>
    <w:rsid w:val="00B634FC"/>
    <w:rsid w:val="00B66306"/>
    <w:rsid w:val="00B6756A"/>
    <w:rsid w:val="00B6787A"/>
    <w:rsid w:val="00B67A3C"/>
    <w:rsid w:val="00B72A10"/>
    <w:rsid w:val="00B747F7"/>
    <w:rsid w:val="00B80D4E"/>
    <w:rsid w:val="00B81F00"/>
    <w:rsid w:val="00BB5A00"/>
    <w:rsid w:val="00BB6E4F"/>
    <w:rsid w:val="00BC22BE"/>
    <w:rsid w:val="00BC45F2"/>
    <w:rsid w:val="00BE1B9E"/>
    <w:rsid w:val="00BE3ADD"/>
    <w:rsid w:val="00BE463A"/>
    <w:rsid w:val="00BE57B8"/>
    <w:rsid w:val="00BF2122"/>
    <w:rsid w:val="00BF2369"/>
    <w:rsid w:val="00BF4ACE"/>
    <w:rsid w:val="00BF5A3A"/>
    <w:rsid w:val="00BF6577"/>
    <w:rsid w:val="00BF746F"/>
    <w:rsid w:val="00C003C8"/>
    <w:rsid w:val="00C0135F"/>
    <w:rsid w:val="00C01FB7"/>
    <w:rsid w:val="00C076C8"/>
    <w:rsid w:val="00C16997"/>
    <w:rsid w:val="00C22799"/>
    <w:rsid w:val="00C24AE7"/>
    <w:rsid w:val="00C25775"/>
    <w:rsid w:val="00C27541"/>
    <w:rsid w:val="00C27DFF"/>
    <w:rsid w:val="00C44973"/>
    <w:rsid w:val="00C45FF5"/>
    <w:rsid w:val="00C46079"/>
    <w:rsid w:val="00C5216E"/>
    <w:rsid w:val="00C5331E"/>
    <w:rsid w:val="00C60D5C"/>
    <w:rsid w:val="00C614BE"/>
    <w:rsid w:val="00C630C6"/>
    <w:rsid w:val="00C642E7"/>
    <w:rsid w:val="00C6511C"/>
    <w:rsid w:val="00C72A57"/>
    <w:rsid w:val="00C73823"/>
    <w:rsid w:val="00C73C62"/>
    <w:rsid w:val="00C74343"/>
    <w:rsid w:val="00C77F77"/>
    <w:rsid w:val="00C8009A"/>
    <w:rsid w:val="00C80200"/>
    <w:rsid w:val="00C8237B"/>
    <w:rsid w:val="00C82C46"/>
    <w:rsid w:val="00C87FEA"/>
    <w:rsid w:val="00C9156A"/>
    <w:rsid w:val="00C95D7D"/>
    <w:rsid w:val="00C96347"/>
    <w:rsid w:val="00C969BA"/>
    <w:rsid w:val="00CA3872"/>
    <w:rsid w:val="00CA47C4"/>
    <w:rsid w:val="00CA6DD4"/>
    <w:rsid w:val="00CA7336"/>
    <w:rsid w:val="00CB569C"/>
    <w:rsid w:val="00CB67E6"/>
    <w:rsid w:val="00CC0E93"/>
    <w:rsid w:val="00CC2301"/>
    <w:rsid w:val="00CC2FB8"/>
    <w:rsid w:val="00CC3537"/>
    <w:rsid w:val="00CC63C0"/>
    <w:rsid w:val="00CC64EC"/>
    <w:rsid w:val="00CD5DCA"/>
    <w:rsid w:val="00CE0153"/>
    <w:rsid w:val="00CE1027"/>
    <w:rsid w:val="00CE2BC2"/>
    <w:rsid w:val="00CE3D10"/>
    <w:rsid w:val="00CE3F48"/>
    <w:rsid w:val="00CE607A"/>
    <w:rsid w:val="00CF647B"/>
    <w:rsid w:val="00CF6940"/>
    <w:rsid w:val="00CF7C55"/>
    <w:rsid w:val="00D014B3"/>
    <w:rsid w:val="00D019B5"/>
    <w:rsid w:val="00D065E1"/>
    <w:rsid w:val="00D07A8C"/>
    <w:rsid w:val="00D12ECF"/>
    <w:rsid w:val="00D1499F"/>
    <w:rsid w:val="00D21F7A"/>
    <w:rsid w:val="00D23A6C"/>
    <w:rsid w:val="00D30354"/>
    <w:rsid w:val="00D363A4"/>
    <w:rsid w:val="00D40A9D"/>
    <w:rsid w:val="00D40CF5"/>
    <w:rsid w:val="00D44514"/>
    <w:rsid w:val="00D45DC2"/>
    <w:rsid w:val="00D54547"/>
    <w:rsid w:val="00D619C2"/>
    <w:rsid w:val="00D6295D"/>
    <w:rsid w:val="00D63267"/>
    <w:rsid w:val="00D63714"/>
    <w:rsid w:val="00D71944"/>
    <w:rsid w:val="00D723F8"/>
    <w:rsid w:val="00D7523C"/>
    <w:rsid w:val="00D818EC"/>
    <w:rsid w:val="00D82466"/>
    <w:rsid w:val="00D84604"/>
    <w:rsid w:val="00D855AD"/>
    <w:rsid w:val="00D85D02"/>
    <w:rsid w:val="00D96352"/>
    <w:rsid w:val="00D973F6"/>
    <w:rsid w:val="00DA2A8F"/>
    <w:rsid w:val="00DB62B1"/>
    <w:rsid w:val="00DC2964"/>
    <w:rsid w:val="00DC308D"/>
    <w:rsid w:val="00DD1C42"/>
    <w:rsid w:val="00DD246B"/>
    <w:rsid w:val="00DD36EF"/>
    <w:rsid w:val="00DD7203"/>
    <w:rsid w:val="00DE01F7"/>
    <w:rsid w:val="00DE0B8A"/>
    <w:rsid w:val="00DE31C2"/>
    <w:rsid w:val="00DE410D"/>
    <w:rsid w:val="00E012DC"/>
    <w:rsid w:val="00E02BE0"/>
    <w:rsid w:val="00E02E1C"/>
    <w:rsid w:val="00E03F1C"/>
    <w:rsid w:val="00E06E6E"/>
    <w:rsid w:val="00E1243B"/>
    <w:rsid w:val="00E17316"/>
    <w:rsid w:val="00E20BC2"/>
    <w:rsid w:val="00E22792"/>
    <w:rsid w:val="00E25094"/>
    <w:rsid w:val="00E2524E"/>
    <w:rsid w:val="00E30AF3"/>
    <w:rsid w:val="00E3107F"/>
    <w:rsid w:val="00E43F06"/>
    <w:rsid w:val="00E50AE5"/>
    <w:rsid w:val="00E53135"/>
    <w:rsid w:val="00E602FD"/>
    <w:rsid w:val="00E61A74"/>
    <w:rsid w:val="00E622D6"/>
    <w:rsid w:val="00E63E56"/>
    <w:rsid w:val="00E66F14"/>
    <w:rsid w:val="00E67060"/>
    <w:rsid w:val="00E67661"/>
    <w:rsid w:val="00E70D21"/>
    <w:rsid w:val="00E71C2B"/>
    <w:rsid w:val="00E72D5D"/>
    <w:rsid w:val="00E73F78"/>
    <w:rsid w:val="00E74030"/>
    <w:rsid w:val="00E74620"/>
    <w:rsid w:val="00E75946"/>
    <w:rsid w:val="00E77A2C"/>
    <w:rsid w:val="00E81297"/>
    <w:rsid w:val="00E81EC9"/>
    <w:rsid w:val="00E857E1"/>
    <w:rsid w:val="00E90D70"/>
    <w:rsid w:val="00E92A6C"/>
    <w:rsid w:val="00E92C44"/>
    <w:rsid w:val="00E9532E"/>
    <w:rsid w:val="00E95D74"/>
    <w:rsid w:val="00E95ED2"/>
    <w:rsid w:val="00E96EA3"/>
    <w:rsid w:val="00EA0BDD"/>
    <w:rsid w:val="00EA11FF"/>
    <w:rsid w:val="00EA1710"/>
    <w:rsid w:val="00EA3309"/>
    <w:rsid w:val="00EA495D"/>
    <w:rsid w:val="00EB033F"/>
    <w:rsid w:val="00EB257C"/>
    <w:rsid w:val="00EB45D9"/>
    <w:rsid w:val="00EC2427"/>
    <w:rsid w:val="00EC6EB8"/>
    <w:rsid w:val="00ED5EED"/>
    <w:rsid w:val="00ED719D"/>
    <w:rsid w:val="00EE00DD"/>
    <w:rsid w:val="00EE0B81"/>
    <w:rsid w:val="00EE2AFF"/>
    <w:rsid w:val="00EE7C55"/>
    <w:rsid w:val="00EF5E2F"/>
    <w:rsid w:val="00F02B78"/>
    <w:rsid w:val="00F03B25"/>
    <w:rsid w:val="00F11550"/>
    <w:rsid w:val="00F11E37"/>
    <w:rsid w:val="00F12219"/>
    <w:rsid w:val="00F1291A"/>
    <w:rsid w:val="00F14941"/>
    <w:rsid w:val="00F1613A"/>
    <w:rsid w:val="00F20A24"/>
    <w:rsid w:val="00F25865"/>
    <w:rsid w:val="00F3587A"/>
    <w:rsid w:val="00F36E1F"/>
    <w:rsid w:val="00F40D13"/>
    <w:rsid w:val="00F41260"/>
    <w:rsid w:val="00F41521"/>
    <w:rsid w:val="00F44466"/>
    <w:rsid w:val="00F44989"/>
    <w:rsid w:val="00F46B73"/>
    <w:rsid w:val="00F46FC9"/>
    <w:rsid w:val="00F52F93"/>
    <w:rsid w:val="00F601B3"/>
    <w:rsid w:val="00F64D5B"/>
    <w:rsid w:val="00F71D3F"/>
    <w:rsid w:val="00F7350A"/>
    <w:rsid w:val="00F755E8"/>
    <w:rsid w:val="00F81A79"/>
    <w:rsid w:val="00F81DD3"/>
    <w:rsid w:val="00F8203F"/>
    <w:rsid w:val="00F864F4"/>
    <w:rsid w:val="00F87939"/>
    <w:rsid w:val="00F9353C"/>
    <w:rsid w:val="00F97127"/>
    <w:rsid w:val="00F97AB1"/>
    <w:rsid w:val="00FA019B"/>
    <w:rsid w:val="00FA0330"/>
    <w:rsid w:val="00FA1A30"/>
    <w:rsid w:val="00FA7C55"/>
    <w:rsid w:val="00FB2803"/>
    <w:rsid w:val="00FC0A20"/>
    <w:rsid w:val="00FC1112"/>
    <w:rsid w:val="00FC64CA"/>
    <w:rsid w:val="00FD3756"/>
    <w:rsid w:val="00FD6B2C"/>
    <w:rsid w:val="00FE2D0F"/>
    <w:rsid w:val="00FE69BE"/>
    <w:rsid w:val="00FF409D"/>
    <w:rsid w:val="00FF6575"/>
    <w:rsid w:val="00FF6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360" w:lineRule="auto"/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1DE5"/>
  </w:style>
  <w:style w:type="paragraph" w:styleId="Heading1">
    <w:name w:val="heading 1"/>
    <w:basedOn w:val="Normal"/>
    <w:next w:val="Normal"/>
    <w:link w:val="Heading1Char"/>
    <w:uiPriority w:val="9"/>
    <w:qFormat/>
    <w:rsid w:val="00E43F06"/>
    <w:pPr>
      <w:keepNext/>
      <w:keepLines/>
      <w:spacing w:before="480" w:after="0" w:line="276" w:lineRule="auto"/>
      <w:ind w:left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396CCB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E607A"/>
    <w:pPr>
      <w:spacing w:after="0" w:line="240" w:lineRule="auto"/>
    </w:pPr>
    <w:rPr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E607A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7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2624"/>
    <w:pPr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unhideWhenUsed/>
    <w:rsid w:val="00D8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82466"/>
    <w:pPr>
      <w:tabs>
        <w:tab w:val="center" w:pos="4680"/>
        <w:tab w:val="right" w:pos="9360"/>
      </w:tabs>
      <w:spacing w:after="0" w:line="240" w:lineRule="auto"/>
    </w:pPr>
    <w:rPr>
      <w:rFonts w:ascii="Times New Roman" w:eastAsia="Calibri" w:hAnsi="Times New Roman" w:cs="Arial"/>
      <w:sz w:val="24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82466"/>
    <w:rPr>
      <w:rFonts w:ascii="Times New Roman" w:eastAsia="Calibri" w:hAnsi="Times New Roman" w:cs="Arial"/>
      <w:sz w:val="24"/>
      <w:szCs w:val="28"/>
      <w:lang w:val="en-US" w:eastAsia="en-US"/>
    </w:rPr>
  </w:style>
  <w:style w:type="character" w:customStyle="1" w:styleId="apple-style-span">
    <w:name w:val="apple-style-span"/>
    <w:basedOn w:val="DefaultParagraphFont"/>
    <w:rsid w:val="00D82466"/>
  </w:style>
  <w:style w:type="character" w:customStyle="1" w:styleId="apple-converted-space">
    <w:name w:val="apple-converted-space"/>
    <w:basedOn w:val="DefaultParagraphFont"/>
    <w:rsid w:val="00D82466"/>
  </w:style>
  <w:style w:type="character" w:styleId="Strong">
    <w:name w:val="Strong"/>
    <w:basedOn w:val="DefaultParagraphFont"/>
    <w:uiPriority w:val="22"/>
    <w:qFormat/>
    <w:rsid w:val="00D82466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1E2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E02"/>
  </w:style>
  <w:style w:type="table" w:styleId="TableGrid">
    <w:name w:val="Table Grid"/>
    <w:basedOn w:val="TableNormal"/>
    <w:uiPriority w:val="59"/>
    <w:rsid w:val="00620A0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-Accent11">
    <w:name w:val="Light Grid - Accent 11"/>
    <w:basedOn w:val="TableNormal"/>
    <w:uiPriority w:val="62"/>
    <w:rsid w:val="00620A0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41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1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422E9D"/>
    <w:pPr>
      <w:autoSpaceDE w:val="0"/>
      <w:autoSpaceDN w:val="0"/>
      <w:adjustRightInd w:val="0"/>
      <w:spacing w:after="0" w:line="240" w:lineRule="auto"/>
      <w:ind w:left="0"/>
    </w:pPr>
    <w:rPr>
      <w:rFonts w:ascii="Minion" w:hAnsi="Minion" w:cs="Minio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96CCB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customStyle="1" w:styleId="style1">
    <w:name w:val="style1"/>
    <w:basedOn w:val="Normal"/>
    <w:rsid w:val="00396CCB"/>
    <w:pPr>
      <w:spacing w:before="100" w:beforeAutospacing="1" w:after="100" w:afterAutospacing="1" w:line="240" w:lineRule="auto"/>
      <w:ind w:left="0"/>
    </w:pPr>
    <w:rPr>
      <w:rFonts w:ascii="Arial" w:eastAsia="Times New Roman" w:hAnsi="Arial" w:cs="Arial"/>
      <w:color w:val="000000"/>
      <w:sz w:val="29"/>
      <w:szCs w:val="29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396CC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96CCB"/>
    <w:rPr>
      <w:i/>
      <w:i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D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43F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1674">
          <w:marLeft w:val="118"/>
          <w:marRight w:val="0"/>
          <w:marTop w:val="18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13681">
              <w:marLeft w:val="0"/>
              <w:marRight w:val="0"/>
              <w:marTop w:val="0"/>
              <w:marBottom w:val="0"/>
              <w:divBdr>
                <w:top w:val="single" w:sz="8" w:space="0" w:color="000000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42" Type="http://schemas.openxmlformats.org/officeDocument/2006/relationships/chart" Target="charts/chart35.xml"/><Relationship Id="rId47" Type="http://schemas.openxmlformats.org/officeDocument/2006/relationships/chart" Target="charts/chart40.xml"/><Relationship Id="rId63" Type="http://schemas.openxmlformats.org/officeDocument/2006/relationships/chart" Target="charts/chart56.xml"/><Relationship Id="rId68" Type="http://schemas.openxmlformats.org/officeDocument/2006/relationships/chart" Target="charts/chart61.xml"/><Relationship Id="rId84" Type="http://schemas.openxmlformats.org/officeDocument/2006/relationships/chart" Target="charts/chart77.xml"/><Relationship Id="rId89" Type="http://schemas.openxmlformats.org/officeDocument/2006/relationships/chart" Target="charts/chart82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9" Type="http://schemas.openxmlformats.org/officeDocument/2006/relationships/chart" Target="charts/chart22.xml"/><Relationship Id="rId107" Type="http://schemas.openxmlformats.org/officeDocument/2006/relationships/diagramColors" Target="diagrams/colors1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chart" Target="charts/chart30.xml"/><Relationship Id="rId40" Type="http://schemas.openxmlformats.org/officeDocument/2006/relationships/chart" Target="charts/chart33.xml"/><Relationship Id="rId45" Type="http://schemas.openxmlformats.org/officeDocument/2006/relationships/chart" Target="charts/chart38.xml"/><Relationship Id="rId53" Type="http://schemas.openxmlformats.org/officeDocument/2006/relationships/chart" Target="charts/chart46.xml"/><Relationship Id="rId58" Type="http://schemas.openxmlformats.org/officeDocument/2006/relationships/chart" Target="charts/chart51.xml"/><Relationship Id="rId66" Type="http://schemas.openxmlformats.org/officeDocument/2006/relationships/chart" Target="charts/chart59.xml"/><Relationship Id="rId74" Type="http://schemas.openxmlformats.org/officeDocument/2006/relationships/chart" Target="charts/chart67.xml"/><Relationship Id="rId79" Type="http://schemas.openxmlformats.org/officeDocument/2006/relationships/chart" Target="charts/chart72.xml"/><Relationship Id="rId87" Type="http://schemas.openxmlformats.org/officeDocument/2006/relationships/chart" Target="charts/chart80.xml"/><Relationship Id="rId102" Type="http://schemas.openxmlformats.org/officeDocument/2006/relationships/chart" Target="charts/chart95.xml"/><Relationship Id="rId110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chart" Target="charts/chart54.xml"/><Relationship Id="rId82" Type="http://schemas.openxmlformats.org/officeDocument/2006/relationships/chart" Target="charts/chart75.xml"/><Relationship Id="rId90" Type="http://schemas.openxmlformats.org/officeDocument/2006/relationships/chart" Target="charts/chart83.xml"/><Relationship Id="rId95" Type="http://schemas.openxmlformats.org/officeDocument/2006/relationships/chart" Target="charts/chart88.xml"/><Relationship Id="rId19" Type="http://schemas.openxmlformats.org/officeDocument/2006/relationships/chart" Target="charts/chart1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chart" Target="charts/chart28.xml"/><Relationship Id="rId43" Type="http://schemas.openxmlformats.org/officeDocument/2006/relationships/chart" Target="charts/chart36.xml"/><Relationship Id="rId48" Type="http://schemas.openxmlformats.org/officeDocument/2006/relationships/chart" Target="charts/chart41.xml"/><Relationship Id="rId56" Type="http://schemas.openxmlformats.org/officeDocument/2006/relationships/chart" Target="charts/chart49.xml"/><Relationship Id="rId64" Type="http://schemas.openxmlformats.org/officeDocument/2006/relationships/chart" Target="charts/chart57.xml"/><Relationship Id="rId69" Type="http://schemas.openxmlformats.org/officeDocument/2006/relationships/chart" Target="charts/chart62.xml"/><Relationship Id="rId77" Type="http://schemas.openxmlformats.org/officeDocument/2006/relationships/chart" Target="charts/chart70.xml"/><Relationship Id="rId100" Type="http://schemas.openxmlformats.org/officeDocument/2006/relationships/chart" Target="charts/chart93.xml"/><Relationship Id="rId105" Type="http://schemas.openxmlformats.org/officeDocument/2006/relationships/diagramLayout" Target="diagrams/layout1.xml"/><Relationship Id="rId8" Type="http://schemas.openxmlformats.org/officeDocument/2006/relationships/chart" Target="charts/chart1.xml"/><Relationship Id="rId51" Type="http://schemas.openxmlformats.org/officeDocument/2006/relationships/chart" Target="charts/chart44.xml"/><Relationship Id="rId72" Type="http://schemas.openxmlformats.org/officeDocument/2006/relationships/chart" Target="charts/chart65.xml"/><Relationship Id="rId80" Type="http://schemas.openxmlformats.org/officeDocument/2006/relationships/chart" Target="charts/chart73.xml"/><Relationship Id="rId85" Type="http://schemas.openxmlformats.org/officeDocument/2006/relationships/chart" Target="charts/chart78.xml"/><Relationship Id="rId93" Type="http://schemas.openxmlformats.org/officeDocument/2006/relationships/chart" Target="charts/chart86.xml"/><Relationship Id="rId98" Type="http://schemas.openxmlformats.org/officeDocument/2006/relationships/chart" Target="charts/chart9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chart" Target="charts/chart31.xml"/><Relationship Id="rId46" Type="http://schemas.openxmlformats.org/officeDocument/2006/relationships/chart" Target="charts/chart39.xml"/><Relationship Id="rId59" Type="http://schemas.openxmlformats.org/officeDocument/2006/relationships/chart" Target="charts/chart52.xml"/><Relationship Id="rId67" Type="http://schemas.openxmlformats.org/officeDocument/2006/relationships/chart" Target="charts/chart60.xml"/><Relationship Id="rId103" Type="http://schemas.openxmlformats.org/officeDocument/2006/relationships/chart" Target="charts/chart96.xml"/><Relationship Id="rId108" Type="http://schemas.openxmlformats.org/officeDocument/2006/relationships/header" Target="header1.xml"/><Relationship Id="rId20" Type="http://schemas.openxmlformats.org/officeDocument/2006/relationships/chart" Target="charts/chart13.xml"/><Relationship Id="rId41" Type="http://schemas.openxmlformats.org/officeDocument/2006/relationships/chart" Target="charts/chart34.xml"/><Relationship Id="rId54" Type="http://schemas.openxmlformats.org/officeDocument/2006/relationships/chart" Target="charts/chart47.xml"/><Relationship Id="rId62" Type="http://schemas.openxmlformats.org/officeDocument/2006/relationships/chart" Target="charts/chart55.xml"/><Relationship Id="rId70" Type="http://schemas.openxmlformats.org/officeDocument/2006/relationships/chart" Target="charts/chart63.xml"/><Relationship Id="rId75" Type="http://schemas.openxmlformats.org/officeDocument/2006/relationships/chart" Target="charts/chart68.xml"/><Relationship Id="rId83" Type="http://schemas.openxmlformats.org/officeDocument/2006/relationships/chart" Target="charts/chart76.xml"/><Relationship Id="rId88" Type="http://schemas.openxmlformats.org/officeDocument/2006/relationships/chart" Target="charts/chart81.xml"/><Relationship Id="rId91" Type="http://schemas.openxmlformats.org/officeDocument/2006/relationships/chart" Target="charts/chart84.xml"/><Relationship Id="rId96" Type="http://schemas.openxmlformats.org/officeDocument/2006/relationships/chart" Target="charts/chart89.xml"/><Relationship Id="rId11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chart" Target="charts/chart29.xml"/><Relationship Id="rId49" Type="http://schemas.openxmlformats.org/officeDocument/2006/relationships/chart" Target="charts/chart42.xml"/><Relationship Id="rId57" Type="http://schemas.openxmlformats.org/officeDocument/2006/relationships/chart" Target="charts/chart50.xml"/><Relationship Id="rId106" Type="http://schemas.openxmlformats.org/officeDocument/2006/relationships/diagramQuickStyle" Target="diagrams/quickStyle1.xml"/><Relationship Id="rId10" Type="http://schemas.openxmlformats.org/officeDocument/2006/relationships/chart" Target="charts/chart3.xml"/><Relationship Id="rId31" Type="http://schemas.openxmlformats.org/officeDocument/2006/relationships/chart" Target="charts/chart24.xml"/><Relationship Id="rId44" Type="http://schemas.openxmlformats.org/officeDocument/2006/relationships/chart" Target="charts/chart37.xml"/><Relationship Id="rId52" Type="http://schemas.openxmlformats.org/officeDocument/2006/relationships/chart" Target="charts/chart45.xml"/><Relationship Id="rId60" Type="http://schemas.openxmlformats.org/officeDocument/2006/relationships/chart" Target="charts/chart53.xml"/><Relationship Id="rId65" Type="http://schemas.openxmlformats.org/officeDocument/2006/relationships/chart" Target="charts/chart58.xml"/><Relationship Id="rId73" Type="http://schemas.openxmlformats.org/officeDocument/2006/relationships/chart" Target="charts/chart66.xml"/><Relationship Id="rId78" Type="http://schemas.openxmlformats.org/officeDocument/2006/relationships/chart" Target="charts/chart71.xml"/><Relationship Id="rId81" Type="http://schemas.openxmlformats.org/officeDocument/2006/relationships/chart" Target="charts/chart74.xml"/><Relationship Id="rId86" Type="http://schemas.openxmlformats.org/officeDocument/2006/relationships/chart" Target="charts/chart79.xml"/><Relationship Id="rId94" Type="http://schemas.openxmlformats.org/officeDocument/2006/relationships/chart" Target="charts/chart87.xml"/><Relationship Id="rId99" Type="http://schemas.openxmlformats.org/officeDocument/2006/relationships/chart" Target="charts/chart92.xml"/><Relationship Id="rId101" Type="http://schemas.openxmlformats.org/officeDocument/2006/relationships/chart" Target="charts/chart9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9" Type="http://schemas.openxmlformats.org/officeDocument/2006/relationships/chart" Target="charts/chart32.xml"/><Relationship Id="rId109" Type="http://schemas.openxmlformats.org/officeDocument/2006/relationships/footer" Target="footer1.xml"/><Relationship Id="rId34" Type="http://schemas.openxmlformats.org/officeDocument/2006/relationships/chart" Target="charts/chart27.xml"/><Relationship Id="rId50" Type="http://schemas.openxmlformats.org/officeDocument/2006/relationships/chart" Target="charts/chart43.xml"/><Relationship Id="rId55" Type="http://schemas.openxmlformats.org/officeDocument/2006/relationships/chart" Target="charts/chart48.xml"/><Relationship Id="rId76" Type="http://schemas.openxmlformats.org/officeDocument/2006/relationships/chart" Target="charts/chart69.xml"/><Relationship Id="rId97" Type="http://schemas.openxmlformats.org/officeDocument/2006/relationships/chart" Target="charts/chart90.xml"/><Relationship Id="rId104" Type="http://schemas.openxmlformats.org/officeDocument/2006/relationships/diagramData" Target="diagrams/data1.xml"/><Relationship Id="rId7" Type="http://schemas.openxmlformats.org/officeDocument/2006/relationships/endnotes" Target="endnotes.xml"/><Relationship Id="rId71" Type="http://schemas.openxmlformats.org/officeDocument/2006/relationships/chart" Target="charts/chart64.xml"/><Relationship Id="rId92" Type="http://schemas.openxmlformats.org/officeDocument/2006/relationships/chart" Target="charts/chart8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9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6.xlsx"/></Relationships>
</file>

<file path=word/charts/_rels/chart3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7.xlsx"/></Relationships>
</file>

<file path=word/charts/_rels/chart3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8.xlsx"/></Relationships>
</file>

<file path=word/charts/_rels/chart3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39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.xlsx"/></Relationships>
</file>

<file path=word/charts/_rels/chart4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0.xlsx"/></Relationships>
</file>

<file path=word/charts/_rels/chart4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1.xlsx"/></Relationships>
</file>

<file path=word/charts/_rels/chart4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2.xlsx"/></Relationships>
</file>

<file path=word/charts/_rels/chart4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3.xlsx"/></Relationships>
</file>

<file path=word/charts/_rels/chart4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4.xlsx"/></Relationships>
</file>

<file path=word/charts/_rels/chart4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5.xlsx"/></Relationships>
</file>

<file path=word/charts/_rels/chart4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6.xlsx"/></Relationships>
</file>

<file path=word/charts/_rels/chart4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7.xlsx"/></Relationships>
</file>

<file path=word/charts/_rels/chart4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8.xlsx"/></Relationships>
</file>

<file path=word/charts/_rels/chart4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49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.xlsx"/></Relationships>
</file>

<file path=word/charts/_rels/chart5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0.xlsx"/></Relationships>
</file>

<file path=word/charts/_rels/chart5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1.xlsx"/></Relationships>
</file>

<file path=word/charts/_rels/chart5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2.xlsx"/></Relationships>
</file>

<file path=word/charts/_rels/chart5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3.xlsx"/></Relationships>
</file>

<file path=word/charts/_rels/chart5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4.xlsx"/></Relationships>
</file>

<file path=word/charts/_rels/chart5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5.xlsx"/></Relationships>
</file>

<file path=word/charts/_rels/chart5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6.xlsx"/></Relationships>
</file>

<file path=word/charts/_rels/chart5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7.xlsx"/></Relationships>
</file>

<file path=word/charts/_rels/chart5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8.xlsx"/></Relationships>
</file>

<file path=word/charts/_rels/chart5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59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.xlsx"/></Relationships>
</file>

<file path=word/charts/_rels/chart6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0.xlsx"/></Relationships>
</file>

<file path=word/charts/_rels/chart6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1.xlsx"/></Relationships>
</file>

<file path=word/charts/_rels/chart6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2.xlsx"/></Relationships>
</file>

<file path=word/charts/_rels/chart6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3.xlsx"/></Relationships>
</file>

<file path=word/charts/_rels/chart6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4.xlsx"/></Relationships>
</file>

<file path=word/charts/_rels/chart6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5.xlsx"/></Relationships>
</file>

<file path=word/charts/_rels/chart6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6.xlsx"/></Relationships>
</file>

<file path=word/charts/_rels/chart6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7.xlsx"/></Relationships>
</file>

<file path=word/charts/_rels/chart6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8.xlsx"/></Relationships>
</file>

<file path=word/charts/_rels/chart6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69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.xlsx"/></Relationships>
</file>

<file path=word/charts/_rels/chart7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0.xlsx"/></Relationships>
</file>

<file path=word/charts/_rels/chart7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1.xlsx"/></Relationships>
</file>

<file path=word/charts/_rels/chart7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2.xlsx"/></Relationships>
</file>

<file path=word/charts/_rels/chart7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3.xlsx"/></Relationships>
</file>

<file path=word/charts/_rels/chart7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4.xlsx"/></Relationships>
</file>

<file path=word/charts/_rels/chart7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5.xlsx"/></Relationships>
</file>

<file path=word/charts/_rels/chart7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6.xlsx"/></Relationships>
</file>

<file path=word/charts/_rels/chart7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7.xlsx"/></Relationships>
</file>

<file path=word/charts/_rels/chart7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8.xlsx"/></Relationships>
</file>

<file path=word/charts/_rels/chart7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79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.xlsx"/></Relationships>
</file>

<file path=word/charts/_rels/chart8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0.xlsx"/></Relationships>
</file>

<file path=word/charts/_rels/chart8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1.xlsx"/></Relationships>
</file>

<file path=word/charts/_rels/chart8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2.xlsx"/></Relationships>
</file>

<file path=word/charts/_rels/chart8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3.xlsx"/></Relationships>
</file>

<file path=word/charts/_rels/chart8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4.xlsx"/></Relationships>
</file>

<file path=word/charts/_rels/chart8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5.xlsx"/></Relationships>
</file>

<file path=word/charts/_rels/chart8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6.xlsx"/></Relationships>
</file>

<file path=word/charts/_rels/chart8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7.xlsx"/></Relationships>
</file>

<file path=word/charts/_rels/chart8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8.xlsx"/></Relationships>
</file>

<file path=word/charts/_rels/chart8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89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.xlsx"/></Relationships>
</file>

<file path=word/charts/_rels/chart9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0.xlsx"/></Relationships>
</file>

<file path=word/charts/_rels/chart9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1.xlsx"/></Relationships>
</file>

<file path=word/charts/_rels/chart9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2.xlsx"/></Relationships>
</file>

<file path=word/charts/_rels/chart9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3.xlsx"/></Relationships>
</file>

<file path=word/charts/_rels/chart9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4.xlsx"/></Relationships>
</file>

<file path=word/charts/_rels/chart9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5.xlsx"/></Relationships>
</file>

<file path=word/charts/_rels/chart9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9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chemeClr val="bg2">
                    <a:lumMod val="10000"/>
                  </a:schemeClr>
                </a:solidFill>
              </a:rPr>
              <a:t>Incidence</a:t>
            </a:r>
            <a:r>
              <a:rPr lang="en-US" baseline="0">
                <a:solidFill>
                  <a:schemeClr val="bg2">
                    <a:lumMod val="10000"/>
                  </a:schemeClr>
                </a:solidFill>
              </a:rPr>
              <a:t> of Patients</a:t>
            </a:r>
            <a:endParaRPr lang="en-US">
              <a:solidFill>
                <a:schemeClr val="bg2">
                  <a:lumMod val="10000"/>
                </a:schemeClr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726911265533721"/>
          <c:y val="9.5775435394175629E-2"/>
          <c:w val="0.82358733636327264"/>
          <c:h val="0.7835693546688596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</c:v>
                </c:pt>
                <c:pt idx="1">
                  <c:v>21</c:v>
                </c:pt>
                <c:pt idx="2">
                  <c:v>8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20</c:v>
                </c:pt>
                <c:pt idx="1">
                  <c:v>52.5</c:v>
                </c:pt>
                <c:pt idx="2">
                  <c:v>20</c:v>
                </c:pt>
                <c:pt idx="3">
                  <c:v>7.5</c:v>
                </c:pt>
              </c:numCache>
            </c:numRef>
          </c:val>
        </c:ser>
        <c:shape val="box"/>
        <c:axId val="177075712"/>
        <c:axId val="177077632"/>
        <c:axId val="151362624"/>
      </c:bar3DChart>
      <c:catAx>
        <c:axId val="1770757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%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patients requiring Anti-vertigo medications per week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77077632"/>
        <c:crosses val="autoZero"/>
        <c:auto val="1"/>
        <c:lblAlgn val="ctr"/>
        <c:lblOffset val="100"/>
      </c:catAx>
      <c:valAx>
        <c:axId val="1770776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77075712"/>
        <c:crosses val="autoZero"/>
        <c:crossBetween val="between"/>
      </c:valAx>
      <c:serAx>
        <c:axId val="151362624"/>
        <c:scaling>
          <c:orientation val="minMax"/>
        </c:scaling>
        <c:delete val="1"/>
        <c:axPos val="b"/>
        <c:majorTickMark val="none"/>
        <c:tickLblPos val="none"/>
        <c:crossAx val="177077632"/>
        <c:crosses val="autoZero"/>
      </c:serAx>
    </c:plotArea>
    <c:legend>
      <c:legendPos val="r"/>
      <c:layout>
        <c:manualLayout>
          <c:xMode val="edge"/>
          <c:yMode val="edge"/>
          <c:x val="0.8181825662131299"/>
          <c:y val="0.15420149736481994"/>
          <c:w val="0.17954569521640046"/>
          <c:h val="0.2266120741962831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Betahistine</a:t>
            </a:r>
            <a:r>
              <a:rPr lang="en-US" baseline="0">
                <a:solidFill>
                  <a:srgbClr val="000000"/>
                </a:solidFill>
              </a:rPr>
              <a:t> O.D awareness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1799722951297754E-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9004186976627927E-2"/>
          <c:w val="1"/>
          <c:h val="0.934114798150230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explosion val="66"/>
          </c:dPt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Once a day Betahistine usage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22</c:v>
                </c:pt>
                <c:pt idx="1">
                  <c:v>18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55</c:v>
                </c:pt>
                <c:pt idx="1">
                  <c:v>45</c:v>
                </c:pt>
              </c:numCache>
            </c:numRef>
          </c:val>
        </c:ser>
        <c:shape val="box"/>
        <c:axId val="179004160"/>
        <c:axId val="179006080"/>
        <c:axId val="151893312"/>
      </c:bar3DChart>
      <c:catAx>
        <c:axId val="17900416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Betahistine</a:t>
                </a:r>
                <a:r>
                  <a:rPr lang="en-IN" baseline="0">
                    <a:solidFill>
                      <a:srgbClr val="000000"/>
                    </a:solidFill>
                  </a:rPr>
                  <a:t> O.D use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9006080"/>
        <c:crosses val="autoZero"/>
        <c:auto val="1"/>
        <c:lblAlgn val="ctr"/>
        <c:lblOffset val="100"/>
      </c:catAx>
      <c:valAx>
        <c:axId val="1790060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9004160"/>
        <c:crosses val="autoZero"/>
        <c:crossBetween val="between"/>
      </c:valAx>
      <c:serAx>
        <c:axId val="151893312"/>
        <c:scaling>
          <c:orientation val="minMax"/>
        </c:scaling>
        <c:delete val="1"/>
        <c:axPos val="b"/>
        <c:tickLblPos val="none"/>
        <c:crossAx val="179006080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</a:t>
            </a:r>
            <a:r>
              <a:rPr lang="en-US" baseline="0">
                <a:solidFill>
                  <a:srgbClr val="000000"/>
                </a:solidFill>
              </a:rPr>
              <a:t> of O.D usage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217879015123229"/>
          <c:w val="0.94444444444444464"/>
          <c:h val="0.7793528933883343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7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24mg CR</c:v>
                </c:pt>
                <c:pt idx="1">
                  <c:v>48 mg CR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77.27</c:v>
                </c:pt>
                <c:pt idx="1">
                  <c:v>22.73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 of O.D</a:t>
            </a:r>
            <a:r>
              <a:rPr lang="en-US" baseline="0">
                <a:solidFill>
                  <a:srgbClr val="000000"/>
                </a:solidFill>
              </a:rPr>
              <a:t> use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0775007290755412E-3"/>
          <c:y val="2.38095238095238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8.6464504436945339E-2"/>
          <c:w val="0.91203703703703709"/>
          <c:h val="0.8150671791026041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Start with O.D</c:v>
                </c:pt>
                <c:pt idx="1">
                  <c:v>Maintenance with O.D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67.5</c:v>
                </c:pt>
                <c:pt idx="1">
                  <c:v>32.5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O.D formulation indication specifically 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8454906678331873E-2"/>
          <c:y val="3.17460317460317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30577427821729"/>
          <c:w val="0.96527777777777779"/>
          <c:h val="0.795225909261342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17.5</c:v>
                </c:pt>
                <c:pt idx="1">
                  <c:v>82.5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Usage of two Anti-Vertigo</a:t>
            </a:r>
            <a:r>
              <a:rPr lang="en-US" baseline="0">
                <a:solidFill>
                  <a:srgbClr val="000000"/>
                </a:solidFill>
              </a:rPr>
              <a:t> molecules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6047499270924467E-2"/>
          <c:y val="0.88095238095237161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4.6781964754405714E-2"/>
          <c:w val="0.91203703703703709"/>
          <c:h val="0.8547497187851598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Betahistine with Dimenhydrinate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8611111111111112E-2"/>
          <c:y val="0.11821053618297711"/>
          <c:w val="0.94675925925925963"/>
          <c:h val="0.783321147356580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  <c:pt idx="3">
                  <c:v>Not tried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37.5</c:v>
                </c:pt>
                <c:pt idx="1">
                  <c:v>10</c:v>
                </c:pt>
                <c:pt idx="2">
                  <c:v>12.5</c:v>
                </c:pt>
                <c:pt idx="3">
                  <c:v>40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chemeClr val="bg2">
                    <a:lumMod val="10000"/>
                  </a:schemeClr>
                </a:solidFill>
              </a:rPr>
              <a:t>Incidence</a:t>
            </a:r>
            <a:r>
              <a:rPr lang="en-US" baseline="0">
                <a:solidFill>
                  <a:schemeClr val="bg2">
                    <a:lumMod val="10000"/>
                  </a:schemeClr>
                </a:solidFill>
              </a:rPr>
              <a:t> of Patients</a:t>
            </a:r>
            <a:endParaRPr lang="en-US">
              <a:solidFill>
                <a:schemeClr val="bg2">
                  <a:lumMod val="10000"/>
                </a:schemeClr>
              </a:solidFill>
            </a:endParaRP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  <c:pt idx="2">
                  <c:v>20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18.329999999999988</c:v>
                </c:pt>
                <c:pt idx="1">
                  <c:v>43.33</c:v>
                </c:pt>
                <c:pt idx="2">
                  <c:v>33.33</c:v>
                </c:pt>
                <c:pt idx="3">
                  <c:v>5</c:v>
                </c:pt>
              </c:numCache>
            </c:numRef>
          </c:val>
        </c:ser>
        <c:shape val="box"/>
        <c:axId val="179149824"/>
        <c:axId val="179815552"/>
        <c:axId val="153265920"/>
      </c:bar3DChart>
      <c:catAx>
        <c:axId val="1791498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%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patients requiring Anti-vertigo medications per week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79815552"/>
        <c:crosses val="autoZero"/>
        <c:auto val="1"/>
        <c:lblAlgn val="ctr"/>
        <c:lblOffset val="100"/>
      </c:catAx>
      <c:valAx>
        <c:axId val="1798155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79149824"/>
        <c:crosses val="autoZero"/>
        <c:crossBetween val="between"/>
      </c:valAx>
      <c:serAx>
        <c:axId val="153265920"/>
        <c:scaling>
          <c:orientation val="minMax"/>
        </c:scaling>
        <c:delete val="1"/>
        <c:axPos val="b"/>
        <c:majorTickMark val="none"/>
        <c:tickLblPos val="none"/>
        <c:crossAx val="179815552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r>
              <a:rPr lang="en-IN">
                <a:solidFill>
                  <a:schemeClr val="bg2">
                    <a:lumMod val="10000"/>
                  </a:schemeClr>
                </a:solidFill>
              </a:rPr>
              <a:t>Gender</a:t>
            </a:r>
            <a:r>
              <a:rPr lang="en-IN" baseline="0">
                <a:solidFill>
                  <a:schemeClr val="bg2">
                    <a:lumMod val="10000"/>
                  </a:schemeClr>
                </a:solidFill>
              </a:rPr>
              <a:t> bifurcation of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458508534909874E-2"/>
          <c:y val="0.15667420280392871"/>
          <c:w val="0.81927454359899465"/>
          <c:h val="0.7134151112142305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14</c:v>
                </c:pt>
                <c:pt idx="2">
                  <c:v>5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66.669999999999987</c:v>
                </c:pt>
                <c:pt idx="1">
                  <c:v>23.330000000000005</c:v>
                </c:pt>
                <c:pt idx="2">
                  <c:v>8.33</c:v>
                </c:pt>
                <c:pt idx="3">
                  <c:v>1.6700000000000021</c:v>
                </c:pt>
              </c:numCache>
            </c:numRef>
          </c:val>
        </c:ser>
        <c:shape val="box"/>
        <c:axId val="180104576"/>
        <c:axId val="180114944"/>
        <c:axId val="153267264"/>
      </c:bar3DChart>
      <c:catAx>
        <c:axId val="1801045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Ratio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Males:Females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0114944"/>
        <c:crosses val="autoZero"/>
        <c:auto val="1"/>
        <c:lblAlgn val="ctr"/>
        <c:lblOffset val="100"/>
      </c:catAx>
      <c:valAx>
        <c:axId val="1801149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0104576"/>
        <c:crosses val="autoZero"/>
        <c:crossBetween val="between"/>
      </c:valAx>
      <c:serAx>
        <c:axId val="153267264"/>
        <c:scaling>
          <c:orientation val="minMax"/>
        </c:scaling>
        <c:delete val="1"/>
        <c:axPos val="b"/>
        <c:majorTickMark val="none"/>
        <c:tickLblPos val="none"/>
        <c:crossAx val="180114944"/>
        <c:crosses val="autoZero"/>
      </c:serAx>
    </c:plotArea>
    <c:legend>
      <c:legendPos val="r"/>
      <c:layout>
        <c:manualLayout>
          <c:xMode val="edge"/>
          <c:yMode val="edge"/>
          <c:x val="0.85902547411590191"/>
          <c:y val="0.31800968536483876"/>
          <c:w val="0.12603049120991547"/>
          <c:h val="0.21986572046886491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 prevalent age group of incident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5.9307560513269193E-2"/>
          <c:y val="0.1288395200599925"/>
          <c:w val="0.8019666812481776"/>
          <c:h val="0.7406411698537686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3</c:v>
                </c:pt>
                <c:pt idx="2">
                  <c:v>40</c:v>
                </c:pt>
                <c:pt idx="3">
                  <c:v>17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66.669999999999987</c:v>
                </c:pt>
                <c:pt idx="3">
                  <c:v>28.330000000000005</c:v>
                </c:pt>
              </c:numCache>
            </c:numRef>
          </c:val>
        </c:ser>
        <c:shape val="box"/>
        <c:axId val="180137984"/>
        <c:axId val="180139904"/>
        <c:axId val="153326016"/>
      </c:bar3DChart>
      <c:catAx>
        <c:axId val="1801379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Age</a:t>
                </a:r>
                <a:r>
                  <a:rPr lang="en-IN" baseline="0">
                    <a:solidFill>
                      <a:srgbClr val="000000"/>
                    </a:solidFill>
                  </a:rPr>
                  <a:t> groups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0139904"/>
        <c:crosses val="autoZero"/>
        <c:auto val="1"/>
        <c:lblAlgn val="ctr"/>
        <c:lblOffset val="100"/>
      </c:catAx>
      <c:valAx>
        <c:axId val="1801399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0137984"/>
        <c:crosses val="autoZero"/>
        <c:crossBetween val="between"/>
      </c:valAx>
      <c:serAx>
        <c:axId val="153326016"/>
        <c:scaling>
          <c:orientation val="minMax"/>
        </c:scaling>
        <c:delete val="1"/>
        <c:axPos val="b"/>
        <c:tickLblPos val="none"/>
        <c:crossAx val="180139904"/>
        <c:crosses val="autoZero"/>
      </c:serAx>
    </c:plotArea>
    <c:legend>
      <c:legendPos val="r"/>
      <c:layout>
        <c:manualLayout>
          <c:xMode val="edge"/>
          <c:yMode val="edge"/>
          <c:x val="0.82630905511811803"/>
          <c:y val="0.31388732658418034"/>
          <c:w val="0.1598020559930009"/>
          <c:h val="0.3181183602049810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r>
              <a:rPr lang="en-IN">
                <a:solidFill>
                  <a:schemeClr val="bg2">
                    <a:lumMod val="10000"/>
                  </a:schemeClr>
                </a:solidFill>
              </a:rPr>
              <a:t>Gender</a:t>
            </a:r>
            <a:r>
              <a:rPr lang="en-IN" baseline="0">
                <a:solidFill>
                  <a:schemeClr val="bg2">
                    <a:lumMod val="10000"/>
                  </a:schemeClr>
                </a:solidFill>
              </a:rPr>
              <a:t> bifurcation of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4770523476233248E-2"/>
          <c:y val="9.9514123234595728E-2"/>
          <c:w val="0.78783482793818205"/>
          <c:h val="0.76681164854393902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25</c:v>
                </c:pt>
                <c:pt idx="1">
                  <c:v>6</c:v>
                </c:pt>
                <c:pt idx="2">
                  <c:v>9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62.5</c:v>
                </c:pt>
                <c:pt idx="1">
                  <c:v>15</c:v>
                </c:pt>
                <c:pt idx="2">
                  <c:v>22.5</c:v>
                </c:pt>
                <c:pt idx="3">
                  <c:v>0</c:v>
                </c:pt>
              </c:numCache>
            </c:numRef>
          </c:val>
        </c:ser>
        <c:shape val="box"/>
        <c:axId val="177133440"/>
        <c:axId val="177135616"/>
        <c:axId val="151895104"/>
      </c:bar3DChart>
      <c:catAx>
        <c:axId val="1771334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Ratio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Males:Females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77135616"/>
        <c:crosses val="autoZero"/>
        <c:auto val="1"/>
        <c:lblAlgn val="ctr"/>
        <c:lblOffset val="100"/>
      </c:catAx>
      <c:valAx>
        <c:axId val="1771356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77133440"/>
        <c:crosses val="autoZero"/>
        <c:crossBetween val="between"/>
      </c:valAx>
      <c:serAx>
        <c:axId val="151895104"/>
        <c:scaling>
          <c:orientation val="minMax"/>
        </c:scaling>
        <c:delete val="1"/>
        <c:axPos val="b"/>
        <c:majorTickMark val="none"/>
        <c:tickLblPos val="none"/>
        <c:crossAx val="177135616"/>
        <c:crosses val="autoZero"/>
      </c:serAx>
    </c:plotArea>
    <c:legend>
      <c:legendPos val="r"/>
      <c:layout>
        <c:manualLayout>
          <c:xMode val="edge"/>
          <c:yMode val="edge"/>
          <c:x val="0.83788312919218433"/>
          <c:y val="0.10478002749656302"/>
          <c:w val="0.14591316710411378"/>
          <c:h val="0.306213598300214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Category</a:t>
            </a:r>
            <a:r>
              <a:rPr lang="en-US" baseline="0">
                <a:solidFill>
                  <a:srgbClr val="000000"/>
                </a:solidFill>
              </a:rPr>
              <a:t> of patients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Primary</c:v>
                </c:pt>
                <c:pt idx="1">
                  <c:v>Secondary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11.67</c:v>
                </c:pt>
                <c:pt idx="1">
                  <c:v>88.33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</a:t>
            </a:r>
            <a:r>
              <a:rPr lang="en-IN" sz="1750" baseline="0">
                <a:solidFill>
                  <a:srgbClr val="000000"/>
                </a:solidFill>
              </a:rPr>
              <a:t> common secondary pre-existing ailment</a:t>
            </a:r>
            <a:endParaRPr lang="en-IN" sz="1750">
              <a:solidFill>
                <a:srgbClr val="000000"/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1043671624380314E-2"/>
          <c:y val="7.328396450443693E-2"/>
          <c:w val="0.87546205161854773"/>
          <c:h val="0.72079990001250605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OtitisMedia</c:v>
                </c:pt>
                <c:pt idx="5">
                  <c:v>Vit B12 Deficiency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50</c:v>
                </c:pt>
                <c:pt idx="1">
                  <c:v>32</c:v>
                </c:pt>
                <c:pt idx="2">
                  <c:v>3</c:v>
                </c:pt>
                <c:pt idx="3">
                  <c:v>4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Sheet1!$A$2:$A$7</c:f>
              <c:strCache>
                <c:ptCount val="6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OtitisMedia</c:v>
                </c:pt>
                <c:pt idx="5">
                  <c:v>Vit B12 Deficiency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53.760000000000012</c:v>
                </c:pt>
                <c:pt idx="1">
                  <c:v>34.410000000000004</c:v>
                </c:pt>
                <c:pt idx="2">
                  <c:v>3.23</c:v>
                </c:pt>
                <c:pt idx="3">
                  <c:v>4.3</c:v>
                </c:pt>
                <c:pt idx="4">
                  <c:v>1.08</c:v>
                </c:pt>
                <c:pt idx="5">
                  <c:v>3.23</c:v>
                </c:pt>
              </c:numCache>
            </c:numRef>
          </c:val>
        </c:ser>
        <c:shape val="box"/>
        <c:axId val="180387200"/>
        <c:axId val="180409856"/>
        <c:axId val="153327808"/>
      </c:bar3DChart>
      <c:catAx>
        <c:axId val="1803872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Disorders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0409856"/>
        <c:crosses val="autoZero"/>
        <c:auto val="1"/>
        <c:lblAlgn val="ctr"/>
        <c:lblOffset val="100"/>
      </c:catAx>
      <c:valAx>
        <c:axId val="1804098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0387200"/>
        <c:crosses val="autoZero"/>
        <c:crossBetween val="between"/>
      </c:valAx>
      <c:serAx>
        <c:axId val="153327808"/>
        <c:scaling>
          <c:orientation val="minMax"/>
        </c:scaling>
        <c:delete val="1"/>
        <c:axPos val="b"/>
        <c:tickLblPos val="none"/>
        <c:crossAx val="180409856"/>
        <c:crosses val="autoZero"/>
      </c:serAx>
    </c:plotArea>
    <c:legend>
      <c:legendPos val="r"/>
      <c:layout>
        <c:manualLayout>
          <c:xMode val="edge"/>
          <c:yMode val="edge"/>
          <c:x val="0.84465387139108494"/>
          <c:y val="0.21468097737782776"/>
          <c:w val="0.15534612860892391"/>
          <c:h val="0.25859455068116149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Line of treatment for vertigo management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6436213530911479E-2"/>
          <c:y val="0.10202345725662949"/>
          <c:w val="0.89108176052123156"/>
          <c:h val="0.7607003483078446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51</c:v>
                </c:pt>
                <c:pt idx="2">
                  <c:v>1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1.35</c:v>
                </c:pt>
                <c:pt idx="1">
                  <c:v>68.92</c:v>
                </c:pt>
                <c:pt idx="2">
                  <c:v>1.35</c:v>
                </c:pt>
                <c:pt idx="3">
                  <c:v>28.38</c:v>
                </c:pt>
              </c:numCache>
            </c:numRef>
          </c:val>
        </c:ser>
        <c:shape val="box"/>
        <c:axId val="179892224"/>
        <c:axId val="179894144"/>
        <c:axId val="153616384"/>
      </c:bar3DChart>
      <c:catAx>
        <c:axId val="1798922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Line of treatment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9894144"/>
        <c:crosses val="autoZero"/>
        <c:auto val="1"/>
        <c:lblAlgn val="ctr"/>
        <c:lblOffset val="100"/>
      </c:catAx>
      <c:valAx>
        <c:axId val="1798941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9892224"/>
        <c:crosses val="autoZero"/>
        <c:crossBetween val="between"/>
      </c:valAx>
      <c:serAx>
        <c:axId val="153616384"/>
        <c:scaling>
          <c:orientation val="minMax"/>
        </c:scaling>
        <c:delete val="1"/>
        <c:axPos val="b"/>
        <c:tickLblPos val="none"/>
        <c:crossAx val="179894144"/>
        <c:crosses val="autoZero"/>
      </c:serAx>
    </c:plotArea>
    <c:legend>
      <c:legendPos val="r"/>
      <c:layout>
        <c:manualLayout>
          <c:xMode val="edge"/>
          <c:yMode val="edge"/>
          <c:x val="0.87011263463481903"/>
          <c:y val="0.78854589338551506"/>
          <c:w val="0.1297794268482359"/>
          <c:h val="0.17088389668614759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Molecule management in Vertigo treatment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469885243034972"/>
          <c:y val="4.6523645087478957E-2"/>
          <c:w val="0.86476379013044369"/>
          <c:h val="0.73793379248875013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56</c:v>
                </c:pt>
                <c:pt idx="1">
                  <c:v>5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83.58</c:v>
                </c:pt>
                <c:pt idx="1">
                  <c:v>7.46</c:v>
                </c:pt>
                <c:pt idx="2">
                  <c:v>1.49</c:v>
                </c:pt>
                <c:pt idx="3">
                  <c:v>7.46</c:v>
                </c:pt>
                <c:pt idx="4">
                  <c:v>0</c:v>
                </c:pt>
              </c:numCache>
            </c:numRef>
          </c:val>
        </c:ser>
        <c:shape val="box"/>
        <c:axId val="180720000"/>
        <c:axId val="180721920"/>
        <c:axId val="153618176"/>
      </c:bar3DChart>
      <c:catAx>
        <c:axId val="180720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Choice of molecules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0721920"/>
        <c:crosses val="autoZero"/>
        <c:auto val="1"/>
        <c:lblAlgn val="ctr"/>
        <c:lblOffset val="100"/>
      </c:catAx>
      <c:valAx>
        <c:axId val="1807219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0720000"/>
        <c:crosses val="autoZero"/>
        <c:crossBetween val="between"/>
      </c:valAx>
      <c:serAx>
        <c:axId val="153618176"/>
        <c:scaling>
          <c:orientation val="minMax"/>
        </c:scaling>
        <c:delete val="1"/>
        <c:axPos val="b"/>
        <c:tickLblPos val="none"/>
        <c:crossAx val="180721920"/>
        <c:crosses val="autoZero"/>
      </c:serAx>
    </c:plotArea>
    <c:legend>
      <c:legendPos val="r"/>
      <c:layout>
        <c:manualLayout>
          <c:xMode val="edge"/>
          <c:yMode val="edge"/>
          <c:x val="0.80078807596534329"/>
          <c:y val="0.83716161131162414"/>
          <c:w val="0.18515065679233891"/>
          <c:h val="9.3810756376873763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Duration</a:t>
            </a:r>
            <a:r>
              <a:rPr lang="en-US" baseline="0">
                <a:solidFill>
                  <a:srgbClr val="000000"/>
                </a:solidFill>
              </a:rPr>
              <a:t> of therapy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1956330135692828E-2"/>
          <c:y val="0.769480634232463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0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2"/>
                <c:pt idx="0">
                  <c:v>1-2 weeks</c:v>
                </c:pt>
                <c:pt idx="1">
                  <c:v>3-4 weeks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73.33</c:v>
                </c:pt>
                <c:pt idx="1">
                  <c:v>26.67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Dosage titration</a:t>
            </a:r>
          </a:p>
        </c:rich>
      </c:tx>
      <c:layout>
        <c:manualLayout>
          <c:xMode val="edge"/>
          <c:yMode val="edge"/>
          <c:x val="1.3686388159813507E-2"/>
          <c:y val="3.968253968253968E-2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9.4191819772528468E-2"/>
          <c:y val="7.1736345456817882E-2"/>
          <c:w val="0.83859871682706333"/>
          <c:h val="0.8192125984251968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57</c:v>
                </c:pt>
                <c:pt idx="1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</c:ser>
        <c:shape val="box"/>
        <c:axId val="181145600"/>
        <c:axId val="181147520"/>
        <c:axId val="153633216"/>
      </c:bar3DChart>
      <c:catAx>
        <c:axId val="1811456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1147520"/>
        <c:crosses val="autoZero"/>
        <c:auto val="1"/>
        <c:lblAlgn val="ctr"/>
        <c:lblOffset val="100"/>
      </c:catAx>
      <c:valAx>
        <c:axId val="1811475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1145600"/>
        <c:crosses val="autoZero"/>
        <c:crossBetween val="between"/>
      </c:valAx>
      <c:serAx>
        <c:axId val="153633216"/>
        <c:scaling>
          <c:orientation val="minMax"/>
        </c:scaling>
        <c:delete val="1"/>
        <c:axPos val="b"/>
        <c:tickLblPos val="none"/>
        <c:crossAx val="181147520"/>
        <c:crosses val="autoZero"/>
      </c:serAx>
    </c:plotArea>
    <c:legend>
      <c:legendPos val="r"/>
      <c:layout>
        <c:manualLayout>
          <c:xMode val="edge"/>
          <c:yMode val="edge"/>
          <c:x val="0.80316090696996156"/>
          <c:y val="0.43811336082990204"/>
          <c:w val="0.18295020414115126"/>
          <c:h val="0.23875328083989797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Betahistine</a:t>
            </a:r>
            <a:r>
              <a:rPr lang="en-US" baseline="0">
                <a:solidFill>
                  <a:srgbClr val="000000"/>
                </a:solidFill>
              </a:rPr>
              <a:t> O.D awareness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1799722951297754E-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9004186976627927E-2"/>
          <c:w val="1"/>
          <c:h val="0.934114798150230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explosion val="68"/>
          </c:dPt>
          <c:dLbls>
            <c:dLbl>
              <c:idx val="1"/>
              <c:layout>
                <c:manualLayout>
                  <c:x val="5.5501239428404792E-2"/>
                  <c:y val="0.1150793650793638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98.33</c:v>
                </c:pt>
                <c:pt idx="1">
                  <c:v>1.6700000000000021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Once a day Betahistine usage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5.9307560513269193E-2"/>
          <c:y val="0.16697444069491321"/>
          <c:w val="0.8225570501603966"/>
          <c:h val="0.69141482314710667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46.67</c:v>
                </c:pt>
                <c:pt idx="1">
                  <c:v>53.33</c:v>
                </c:pt>
              </c:numCache>
            </c:numRef>
          </c:val>
        </c:ser>
        <c:shape val="box"/>
        <c:axId val="180635904"/>
        <c:axId val="180711808"/>
        <c:axId val="153266368"/>
      </c:bar3DChart>
      <c:catAx>
        <c:axId val="1806359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Betahistine</a:t>
                </a:r>
                <a:r>
                  <a:rPr lang="en-IN" baseline="0">
                    <a:solidFill>
                      <a:srgbClr val="000000"/>
                    </a:solidFill>
                  </a:rPr>
                  <a:t> O.D use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0711808"/>
        <c:crosses val="autoZero"/>
        <c:auto val="1"/>
        <c:lblAlgn val="ctr"/>
        <c:lblOffset val="100"/>
      </c:catAx>
      <c:valAx>
        <c:axId val="1807118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  <c:layout>
            <c:manualLayout>
              <c:xMode val="edge"/>
              <c:yMode val="edge"/>
              <c:x val="4.1650262467191605E-2"/>
              <c:y val="0.4128371453568304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0635904"/>
        <c:crosses val="autoZero"/>
        <c:crossBetween val="between"/>
      </c:valAx>
      <c:serAx>
        <c:axId val="153266368"/>
        <c:scaling>
          <c:orientation val="minMax"/>
        </c:scaling>
        <c:delete val="1"/>
        <c:axPos val="b"/>
        <c:tickLblPos val="none"/>
        <c:crossAx val="180711808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</a:t>
            </a:r>
            <a:r>
              <a:rPr lang="en-US" baseline="0">
                <a:solidFill>
                  <a:srgbClr val="000000"/>
                </a:solidFill>
              </a:rPr>
              <a:t> of O.D usage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217879015123233"/>
          <c:w val="0.94444444444444464"/>
          <c:h val="0.77935289338833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7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24mg CR</c:v>
                </c:pt>
                <c:pt idx="1">
                  <c:v>48 mg CR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60.71</c:v>
                </c:pt>
                <c:pt idx="1">
                  <c:v>39.290000000000013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 of O.D</a:t>
            </a:r>
            <a:r>
              <a:rPr lang="en-US" baseline="0">
                <a:solidFill>
                  <a:srgbClr val="000000"/>
                </a:solidFill>
              </a:rPr>
              <a:t> use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0775007290755412E-3"/>
          <c:y val="2.38095238095238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8.6464504436945339E-2"/>
          <c:w val="0.91203703703703709"/>
          <c:h val="0.815067179102603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Start with O.D</c:v>
                </c:pt>
                <c:pt idx="1">
                  <c:v>Maintenance with O.D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53.33</c:v>
                </c:pt>
                <c:pt idx="1">
                  <c:v>46.67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 prevalent age group of incident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7826079031787912E-2"/>
          <c:y val="0.1288395200599925"/>
          <c:w val="0.81585557013706622"/>
          <c:h val="0.6930221222347207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28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17.5</c:v>
                </c:pt>
                <c:pt idx="2">
                  <c:v>70</c:v>
                </c:pt>
                <c:pt idx="3">
                  <c:v>12.5</c:v>
                </c:pt>
              </c:numCache>
            </c:numRef>
          </c:val>
        </c:ser>
        <c:shape val="box"/>
        <c:axId val="177412352"/>
        <c:axId val="177422720"/>
        <c:axId val="152041664"/>
      </c:bar3DChart>
      <c:catAx>
        <c:axId val="17741235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Age</a:t>
                </a:r>
                <a:r>
                  <a:rPr lang="en-IN" baseline="0">
                    <a:solidFill>
                      <a:srgbClr val="000000"/>
                    </a:solidFill>
                  </a:rPr>
                  <a:t> groups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7422720"/>
        <c:crosses val="autoZero"/>
        <c:auto val="1"/>
        <c:lblAlgn val="ctr"/>
        <c:lblOffset val="100"/>
      </c:catAx>
      <c:valAx>
        <c:axId val="1774227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77412352"/>
        <c:crosses val="autoZero"/>
        <c:crossBetween val="between"/>
      </c:valAx>
      <c:serAx>
        <c:axId val="152041664"/>
        <c:scaling>
          <c:orientation val="minMax"/>
        </c:scaling>
        <c:delete val="1"/>
        <c:axPos val="b"/>
        <c:tickLblPos val="none"/>
        <c:crossAx val="177422720"/>
        <c:crosses val="autoZero"/>
      </c:serAx>
    </c:plotArea>
    <c:legend>
      <c:legendPos val="r"/>
      <c:layout>
        <c:manualLayout>
          <c:xMode val="edge"/>
          <c:yMode val="edge"/>
          <c:x val="0.85871646252552525"/>
          <c:y val="0.2742047869016373"/>
          <c:w val="0.13896872265966756"/>
          <c:h val="0.25859455068116149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O.D formulation indication specifically 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8454906678331873E-2"/>
          <c:y val="3.17460317460317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30577427821736"/>
          <c:w val="0.96527777777777779"/>
          <c:h val="0.795225909261342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3.3299999999999987</c:v>
                </c:pt>
                <c:pt idx="1">
                  <c:v>96.669999999999987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Usage of two Anti-Vertigo</a:t>
            </a:r>
            <a:r>
              <a:rPr lang="en-US" baseline="0">
                <a:solidFill>
                  <a:srgbClr val="000000"/>
                </a:solidFill>
              </a:rPr>
              <a:t> molecules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6047499270924467E-2"/>
          <c:y val="0.88095238095237127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4.6781964754405714E-2"/>
          <c:w val="0.91203703703703709"/>
          <c:h val="0.8547497187851600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21.67</c:v>
                </c:pt>
                <c:pt idx="1">
                  <c:v>78.33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Betahistine with Dimenhydrinate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8611111111111112E-2"/>
          <c:y val="0.11821053618297711"/>
          <c:w val="0.94675925925925963"/>
          <c:h val="0.783321147356580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  <c:pt idx="3">
                  <c:v>Not tried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45</c:v>
                </c:pt>
                <c:pt idx="1">
                  <c:v>3.3299999999999987</c:v>
                </c:pt>
                <c:pt idx="2">
                  <c:v>6.67</c:v>
                </c:pt>
                <c:pt idx="3">
                  <c:v>45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chemeClr val="bg2">
                    <a:lumMod val="10000"/>
                  </a:schemeClr>
                </a:solidFill>
              </a:rPr>
              <a:t>Incidence</a:t>
            </a:r>
            <a:r>
              <a:rPr lang="en-US" baseline="0">
                <a:solidFill>
                  <a:schemeClr val="bg2">
                    <a:lumMod val="10000"/>
                  </a:schemeClr>
                </a:solidFill>
              </a:rPr>
              <a:t> of Patients</a:t>
            </a:r>
            <a:endParaRPr lang="en-US">
              <a:solidFill>
                <a:schemeClr val="bg2">
                  <a:lumMod val="10000"/>
                </a:schemeClr>
              </a:solidFill>
            </a:endParaRP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5</c:v>
                </c:pt>
                <c:pt idx="2">
                  <c:v>8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25</c:v>
                </c:pt>
                <c:pt idx="1">
                  <c:v>25</c:v>
                </c:pt>
                <c:pt idx="2">
                  <c:v>40</c:v>
                </c:pt>
                <c:pt idx="3">
                  <c:v>10</c:v>
                </c:pt>
              </c:numCache>
            </c:numRef>
          </c:val>
        </c:ser>
        <c:shape val="box"/>
        <c:axId val="182067968"/>
        <c:axId val="182069888"/>
        <c:axId val="154007744"/>
      </c:bar3DChart>
      <c:catAx>
        <c:axId val="18206796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%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patients requiring Anti-vertigo medications per week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2069888"/>
        <c:crosses val="autoZero"/>
        <c:auto val="1"/>
        <c:lblAlgn val="ctr"/>
        <c:lblOffset val="100"/>
      </c:catAx>
      <c:valAx>
        <c:axId val="1820698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2067968"/>
        <c:crosses val="autoZero"/>
        <c:crossBetween val="between"/>
      </c:valAx>
      <c:serAx>
        <c:axId val="154007744"/>
        <c:scaling>
          <c:orientation val="minMax"/>
        </c:scaling>
        <c:delete val="1"/>
        <c:axPos val="b"/>
        <c:majorTickMark val="none"/>
        <c:tickLblPos val="none"/>
        <c:crossAx val="182069888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r>
              <a:rPr lang="en-IN">
                <a:solidFill>
                  <a:schemeClr val="bg2">
                    <a:lumMod val="10000"/>
                  </a:schemeClr>
                </a:solidFill>
              </a:rPr>
              <a:t>Gender</a:t>
            </a:r>
            <a:r>
              <a:rPr lang="en-IN" baseline="0">
                <a:solidFill>
                  <a:schemeClr val="bg2">
                    <a:lumMod val="10000"/>
                  </a:schemeClr>
                </a:solidFill>
              </a:rPr>
              <a:t> bifurcation of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4585085349098768E-2"/>
          <c:y val="0.15667420280392871"/>
          <c:w val="0.81927454359899465"/>
          <c:h val="0.7134151112142305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5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55</c:v>
                </c:pt>
                <c:pt idx="1">
                  <c:v>25</c:v>
                </c:pt>
                <c:pt idx="2">
                  <c:v>20</c:v>
                </c:pt>
                <c:pt idx="3">
                  <c:v>0</c:v>
                </c:pt>
              </c:numCache>
            </c:numRef>
          </c:val>
        </c:ser>
        <c:shape val="box"/>
        <c:axId val="182092928"/>
        <c:axId val="182094848"/>
        <c:axId val="154009088"/>
      </c:bar3DChart>
      <c:catAx>
        <c:axId val="1820929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Ratio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Males:Females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2094848"/>
        <c:crosses val="autoZero"/>
        <c:auto val="1"/>
        <c:lblAlgn val="ctr"/>
        <c:lblOffset val="100"/>
      </c:catAx>
      <c:valAx>
        <c:axId val="1820948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2092928"/>
        <c:crosses val="autoZero"/>
        <c:crossBetween val="between"/>
      </c:valAx>
      <c:serAx>
        <c:axId val="154009088"/>
        <c:scaling>
          <c:orientation val="minMax"/>
        </c:scaling>
        <c:delete val="1"/>
        <c:axPos val="b"/>
        <c:majorTickMark val="none"/>
        <c:tickLblPos val="none"/>
        <c:crossAx val="182094848"/>
        <c:crosses val="autoZero"/>
      </c:serAx>
    </c:plotArea>
    <c:legend>
      <c:legendPos val="r"/>
      <c:layout>
        <c:manualLayout>
          <c:xMode val="edge"/>
          <c:yMode val="edge"/>
          <c:x val="0.85902547411590213"/>
          <c:y val="0.31800968536483903"/>
          <c:w val="0.12603049120991547"/>
          <c:h val="0.21986572046886491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 prevalent age group of incident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5.9307560513269193E-2"/>
          <c:y val="0.1288395200599925"/>
          <c:w val="0.8019666812481776"/>
          <c:h val="0.7406411698537686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13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56.52</c:v>
                </c:pt>
                <c:pt idx="3">
                  <c:v>43.48</c:v>
                </c:pt>
              </c:numCache>
            </c:numRef>
          </c:val>
        </c:ser>
        <c:shape val="box"/>
        <c:axId val="181392896"/>
        <c:axId val="181394816"/>
        <c:axId val="154337728"/>
      </c:bar3DChart>
      <c:catAx>
        <c:axId val="18139289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Age</a:t>
                </a:r>
                <a:r>
                  <a:rPr lang="en-IN" baseline="0">
                    <a:solidFill>
                      <a:srgbClr val="000000"/>
                    </a:solidFill>
                  </a:rPr>
                  <a:t> groups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1394816"/>
        <c:crosses val="autoZero"/>
        <c:auto val="1"/>
        <c:lblAlgn val="ctr"/>
        <c:lblOffset val="100"/>
      </c:catAx>
      <c:valAx>
        <c:axId val="18139481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1392896"/>
        <c:crosses val="autoZero"/>
        <c:crossBetween val="between"/>
      </c:valAx>
      <c:serAx>
        <c:axId val="154337728"/>
        <c:scaling>
          <c:orientation val="minMax"/>
        </c:scaling>
        <c:delete val="1"/>
        <c:axPos val="b"/>
        <c:tickLblPos val="none"/>
        <c:crossAx val="181394816"/>
        <c:crosses val="autoZero"/>
      </c:serAx>
    </c:plotArea>
    <c:legend>
      <c:legendPos val="r"/>
      <c:layout>
        <c:manualLayout>
          <c:xMode val="edge"/>
          <c:yMode val="edge"/>
          <c:x val="0.82630905511811825"/>
          <c:y val="0.31388732658418045"/>
          <c:w val="0.1598020559930009"/>
          <c:h val="0.31811836020498135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Category</a:t>
            </a:r>
            <a:r>
              <a:rPr lang="en-US" baseline="0">
                <a:solidFill>
                  <a:srgbClr val="000000"/>
                </a:solidFill>
              </a:rPr>
              <a:t> of patients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Primary</c:v>
                </c:pt>
                <c:pt idx="1">
                  <c:v>Secondary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</c:v>
                </c:pt>
                <c:pt idx="1">
                  <c:v>85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</a:t>
            </a:r>
            <a:r>
              <a:rPr lang="en-IN" sz="1750" baseline="0">
                <a:solidFill>
                  <a:srgbClr val="000000"/>
                </a:solidFill>
              </a:rPr>
              <a:t> common secondary pre-existing ailment</a:t>
            </a:r>
            <a:endParaRPr lang="en-IN" sz="1750">
              <a:solidFill>
                <a:srgbClr val="000000"/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1043671624380314E-2"/>
          <c:y val="7.328396450443693E-2"/>
          <c:w val="0.87546205161854773"/>
          <c:h val="0.72079990001250638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Thyroid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14</c:v>
                </c:pt>
                <c:pt idx="1">
                  <c:v>9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Thyroid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43.75</c:v>
                </c:pt>
                <c:pt idx="1">
                  <c:v>28.130000000000031</c:v>
                </c:pt>
                <c:pt idx="2">
                  <c:v>9.3800000000000008</c:v>
                </c:pt>
                <c:pt idx="3">
                  <c:v>12.5</c:v>
                </c:pt>
                <c:pt idx="4">
                  <c:v>6.25</c:v>
                </c:pt>
              </c:numCache>
            </c:numRef>
          </c:val>
        </c:ser>
        <c:shape val="box"/>
        <c:axId val="182781056"/>
        <c:axId val="182782976"/>
        <c:axId val="154339520"/>
      </c:bar3DChart>
      <c:catAx>
        <c:axId val="182781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Disorders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782976"/>
        <c:crosses val="autoZero"/>
        <c:auto val="1"/>
        <c:lblAlgn val="ctr"/>
        <c:lblOffset val="100"/>
      </c:catAx>
      <c:valAx>
        <c:axId val="1827829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2781056"/>
        <c:crosses val="autoZero"/>
        <c:crossBetween val="between"/>
      </c:valAx>
      <c:serAx>
        <c:axId val="154339520"/>
        <c:scaling>
          <c:orientation val="minMax"/>
        </c:scaling>
        <c:delete val="1"/>
        <c:axPos val="b"/>
        <c:tickLblPos val="none"/>
        <c:crossAx val="182782976"/>
        <c:crosses val="autoZero"/>
      </c:serAx>
    </c:plotArea>
    <c:legend>
      <c:legendPos val="r"/>
      <c:layout>
        <c:manualLayout>
          <c:xMode val="edge"/>
          <c:yMode val="edge"/>
          <c:x val="0.84465387139108516"/>
          <c:y val="0.21468097737782776"/>
          <c:w val="0.15534612860892391"/>
          <c:h val="0.258594550681161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Line of treatment for vertigo management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6436213530911479E-2"/>
          <c:y val="0.10202345725662955"/>
          <c:w val="0.89108176052123156"/>
          <c:h val="0.7607003483078446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15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68.179999999999978</c:v>
                </c:pt>
                <c:pt idx="2">
                  <c:v>0</c:v>
                </c:pt>
                <c:pt idx="3">
                  <c:v>31.82</c:v>
                </c:pt>
              </c:numCache>
            </c:numRef>
          </c:val>
        </c:ser>
        <c:shape val="box"/>
        <c:axId val="182711808"/>
        <c:axId val="182713728"/>
        <c:axId val="154449216"/>
      </c:bar3DChart>
      <c:catAx>
        <c:axId val="18271180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Line of treatment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713728"/>
        <c:crosses val="autoZero"/>
        <c:auto val="1"/>
        <c:lblAlgn val="ctr"/>
        <c:lblOffset val="100"/>
      </c:catAx>
      <c:valAx>
        <c:axId val="1827137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711808"/>
        <c:crosses val="autoZero"/>
        <c:crossBetween val="between"/>
      </c:valAx>
      <c:serAx>
        <c:axId val="154449216"/>
        <c:scaling>
          <c:orientation val="minMax"/>
        </c:scaling>
        <c:delete val="1"/>
        <c:axPos val="b"/>
        <c:tickLblPos val="none"/>
        <c:crossAx val="182713728"/>
        <c:crosses val="autoZero"/>
      </c:serAx>
    </c:plotArea>
    <c:legend>
      <c:legendPos val="r"/>
      <c:layout>
        <c:manualLayout>
          <c:xMode val="edge"/>
          <c:yMode val="edge"/>
          <c:x val="0.87011263463481925"/>
          <c:y val="0.78854589338551551"/>
          <c:w val="0.1297794268482359"/>
          <c:h val="0.17088389668614759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3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Molecule management in Vertigo treatment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469885243034972"/>
          <c:y val="4.6523645087478957E-2"/>
          <c:w val="0.86476379013044369"/>
          <c:h val="0.73793379248875035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56</c:v>
                </c:pt>
                <c:pt idx="1">
                  <c:v>5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83.58</c:v>
                </c:pt>
                <c:pt idx="1">
                  <c:v>7.46</c:v>
                </c:pt>
                <c:pt idx="2">
                  <c:v>1.49</c:v>
                </c:pt>
                <c:pt idx="3">
                  <c:v>7.46</c:v>
                </c:pt>
                <c:pt idx="4">
                  <c:v>0</c:v>
                </c:pt>
              </c:numCache>
            </c:numRef>
          </c:val>
        </c:ser>
        <c:shape val="box"/>
        <c:axId val="182966144"/>
        <c:axId val="187371520"/>
        <c:axId val="154498368"/>
      </c:bar3DChart>
      <c:catAx>
        <c:axId val="1829661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Choice of molecules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371520"/>
        <c:crosses val="autoZero"/>
        <c:auto val="1"/>
        <c:lblAlgn val="ctr"/>
        <c:lblOffset val="100"/>
      </c:catAx>
      <c:valAx>
        <c:axId val="18737152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966144"/>
        <c:crosses val="autoZero"/>
        <c:crossBetween val="between"/>
      </c:valAx>
      <c:serAx>
        <c:axId val="154498368"/>
        <c:scaling>
          <c:orientation val="minMax"/>
        </c:scaling>
        <c:delete val="1"/>
        <c:axPos val="b"/>
        <c:tickLblPos val="none"/>
        <c:crossAx val="187371520"/>
        <c:crosses val="autoZero"/>
      </c:serAx>
    </c:plotArea>
    <c:legend>
      <c:legendPos val="r"/>
      <c:layout>
        <c:manualLayout>
          <c:xMode val="edge"/>
          <c:yMode val="edge"/>
          <c:x val="0.80078807596534329"/>
          <c:y val="0.83716161131162414"/>
          <c:w val="0.18515065679233891"/>
          <c:h val="9.3810756376873763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Category</a:t>
            </a:r>
            <a:r>
              <a:rPr lang="en-US" baseline="0">
                <a:solidFill>
                  <a:srgbClr val="000000"/>
                </a:solidFill>
              </a:rPr>
              <a:t> of patients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Primary</c:v>
                </c:pt>
                <c:pt idx="1">
                  <c:v>Secondary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29</c:v>
                </c:pt>
                <c:pt idx="1">
                  <c:v>11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4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Duration</a:t>
            </a:r>
            <a:r>
              <a:rPr lang="en-US" baseline="0">
                <a:solidFill>
                  <a:srgbClr val="000000"/>
                </a:solidFill>
              </a:rPr>
              <a:t> of therapy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1956330135692828E-2"/>
          <c:y val="0.769480634232463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0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2"/>
                <c:pt idx="0">
                  <c:v>1-2 weeks</c:v>
                </c:pt>
                <c:pt idx="1">
                  <c:v>3-4 weeks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65</c:v>
                </c:pt>
                <c:pt idx="1">
                  <c:v>35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Dosage titration</a:t>
            </a:r>
          </a:p>
        </c:rich>
      </c:tx>
      <c:layout>
        <c:manualLayout>
          <c:xMode val="edge"/>
          <c:yMode val="edge"/>
          <c:x val="1.368638815981351E-2"/>
          <c:y val="3.968253968253968E-2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9.4191819772528468E-2"/>
          <c:y val="7.1736345456817882E-2"/>
          <c:w val="0.83859871682706333"/>
          <c:h val="0.8192125984251968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16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shape val="box"/>
        <c:axId val="187487744"/>
        <c:axId val="187489664"/>
        <c:axId val="154726400"/>
      </c:bar3DChart>
      <c:catAx>
        <c:axId val="18748774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489664"/>
        <c:crosses val="autoZero"/>
        <c:auto val="1"/>
        <c:lblAlgn val="ctr"/>
        <c:lblOffset val="100"/>
      </c:catAx>
      <c:valAx>
        <c:axId val="1874896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487744"/>
        <c:crosses val="autoZero"/>
        <c:crossBetween val="between"/>
      </c:valAx>
      <c:serAx>
        <c:axId val="154726400"/>
        <c:scaling>
          <c:orientation val="minMax"/>
        </c:scaling>
        <c:delete val="1"/>
        <c:axPos val="b"/>
        <c:tickLblPos val="none"/>
        <c:crossAx val="187489664"/>
        <c:crosses val="autoZero"/>
      </c:serAx>
    </c:plotArea>
    <c:legend>
      <c:legendPos val="r"/>
      <c:layout>
        <c:manualLayout>
          <c:xMode val="edge"/>
          <c:yMode val="edge"/>
          <c:x val="0.80316090696996156"/>
          <c:y val="0.43811336082990227"/>
          <c:w val="0.18295020414115132"/>
          <c:h val="0.2387532808398980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4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Betahistine</a:t>
            </a:r>
            <a:r>
              <a:rPr lang="en-US" baseline="0">
                <a:solidFill>
                  <a:srgbClr val="000000"/>
                </a:solidFill>
              </a:rPr>
              <a:t> O.D awareness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1799722951297754E-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9004186976627927E-2"/>
          <c:w val="1"/>
          <c:h val="0.934114798150230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explosion val="68"/>
          </c:dPt>
          <c:dLbls>
            <c:dLbl>
              <c:idx val="1"/>
              <c:layout>
                <c:manualLayout>
                  <c:x val="5.5501239428404792E-2"/>
                  <c:y val="0.11507936507936375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80</c:v>
                </c:pt>
                <c:pt idx="1">
                  <c:v>20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Once a day Betahistine usage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5.9307560513269193E-2"/>
          <c:y val="0.16697444069491321"/>
          <c:w val="0.8225570501603966"/>
          <c:h val="0.69141482314710667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28</c:v>
                </c:pt>
                <c:pt idx="1">
                  <c:v>32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46.67</c:v>
                </c:pt>
                <c:pt idx="1">
                  <c:v>53.33</c:v>
                </c:pt>
              </c:numCache>
            </c:numRef>
          </c:val>
        </c:ser>
        <c:shape val="box"/>
        <c:axId val="187445248"/>
        <c:axId val="187447168"/>
        <c:axId val="154008192"/>
      </c:bar3DChart>
      <c:catAx>
        <c:axId val="18744524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Betahistine</a:t>
                </a:r>
                <a:r>
                  <a:rPr lang="en-IN" baseline="0">
                    <a:solidFill>
                      <a:srgbClr val="000000"/>
                    </a:solidFill>
                  </a:rPr>
                  <a:t> O.D use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447168"/>
        <c:crosses val="autoZero"/>
        <c:auto val="1"/>
        <c:lblAlgn val="ctr"/>
        <c:lblOffset val="100"/>
      </c:catAx>
      <c:valAx>
        <c:axId val="18744716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  <c:layout>
            <c:manualLayout>
              <c:xMode val="edge"/>
              <c:yMode val="edge"/>
              <c:x val="4.1650262467191605E-2"/>
              <c:y val="0.4128371453568304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445248"/>
        <c:crosses val="autoZero"/>
        <c:crossBetween val="between"/>
      </c:valAx>
      <c:serAx>
        <c:axId val="154008192"/>
        <c:scaling>
          <c:orientation val="minMax"/>
        </c:scaling>
        <c:delete val="1"/>
        <c:axPos val="b"/>
        <c:tickLblPos val="none"/>
        <c:crossAx val="187447168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4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</a:t>
            </a:r>
            <a:r>
              <a:rPr lang="en-US" baseline="0">
                <a:solidFill>
                  <a:srgbClr val="000000"/>
                </a:solidFill>
              </a:rPr>
              <a:t> of O.D usage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217879015123238"/>
          <c:w val="0.94444444444444464"/>
          <c:h val="0.7793528933883350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7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24mg CR</c:v>
                </c:pt>
                <c:pt idx="1">
                  <c:v>48 mg CR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66.669999999999987</c:v>
                </c:pt>
                <c:pt idx="1">
                  <c:v>33.33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 of O.D</a:t>
            </a:r>
            <a:r>
              <a:rPr lang="en-US" baseline="0">
                <a:solidFill>
                  <a:srgbClr val="000000"/>
                </a:solidFill>
              </a:rPr>
              <a:t> use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0775007290755412E-3"/>
          <c:y val="2.38095238095238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8.6464504436945339E-2"/>
          <c:w val="0.91203703703703709"/>
          <c:h val="0.8150671791026036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Start with O.D</c:v>
                </c:pt>
                <c:pt idx="1">
                  <c:v>Maintenance with O.D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</c:v>
                </c:pt>
                <c:pt idx="1">
                  <c:v>40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O.D formulation indication specifically 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8454906678331873E-2"/>
          <c:y val="3.17460317460317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30577427821744"/>
          <c:w val="0.96527777777777779"/>
          <c:h val="0.795225909261342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3.3299999999999987</c:v>
                </c:pt>
                <c:pt idx="1">
                  <c:v>96.669999999999987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Usage of two Anti-Vertigo</a:t>
            </a:r>
            <a:r>
              <a:rPr lang="en-US" baseline="0">
                <a:solidFill>
                  <a:srgbClr val="000000"/>
                </a:solidFill>
              </a:rPr>
              <a:t> molecules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6047499270924467E-2"/>
          <c:y val="0.88095238095237105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4.6781964754405714E-2"/>
          <c:w val="0.91203703703703709"/>
          <c:h val="0.8547497187851602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Betahistine with Dimenhydrinate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8611111111111112E-2"/>
          <c:y val="0.11821053618297711"/>
          <c:w val="0.94675925925925963"/>
          <c:h val="0.783321147356580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  <c:pt idx="3">
                  <c:v>Not tried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45</c:v>
                </c:pt>
                <c:pt idx="1">
                  <c:v>5</c:v>
                </c:pt>
                <c:pt idx="2">
                  <c:v>5</c:v>
                </c:pt>
                <c:pt idx="3">
                  <c:v>45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4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chemeClr val="bg2">
                    <a:lumMod val="10000"/>
                  </a:schemeClr>
                </a:solidFill>
              </a:rPr>
              <a:t>Incidence</a:t>
            </a:r>
            <a:r>
              <a:rPr lang="en-US" baseline="0">
                <a:solidFill>
                  <a:schemeClr val="bg2">
                    <a:lumMod val="10000"/>
                  </a:schemeClr>
                </a:solidFill>
              </a:rPr>
              <a:t> of Patients</a:t>
            </a:r>
            <a:endParaRPr lang="en-US">
              <a:solidFill>
                <a:schemeClr val="bg2">
                  <a:lumMod val="10000"/>
                </a:schemeClr>
              </a:solidFill>
            </a:endParaRP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26</c:v>
                </c:pt>
                <c:pt idx="2">
                  <c:v>20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2.86</c:v>
                </c:pt>
                <c:pt idx="1">
                  <c:v>22.86</c:v>
                </c:pt>
                <c:pt idx="2">
                  <c:v>40</c:v>
                </c:pt>
                <c:pt idx="3">
                  <c:v>34.28</c:v>
                </c:pt>
              </c:numCache>
            </c:numRef>
          </c:val>
        </c:ser>
        <c:shape val="box"/>
        <c:axId val="188107392"/>
        <c:axId val="188125952"/>
        <c:axId val="154869248"/>
      </c:bar3DChart>
      <c:catAx>
        <c:axId val="1881073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%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patients requiring Anti-vertigo medications per week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8125952"/>
        <c:crosses val="autoZero"/>
        <c:auto val="1"/>
        <c:lblAlgn val="ctr"/>
        <c:lblOffset val="100"/>
      </c:catAx>
      <c:valAx>
        <c:axId val="1881259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8107392"/>
        <c:crosses val="autoZero"/>
        <c:crossBetween val="between"/>
      </c:valAx>
      <c:serAx>
        <c:axId val="154869248"/>
        <c:scaling>
          <c:orientation val="minMax"/>
        </c:scaling>
        <c:delete val="1"/>
        <c:axPos val="b"/>
        <c:majorTickMark val="none"/>
        <c:tickLblPos val="none"/>
        <c:crossAx val="188125952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</a:t>
            </a:r>
            <a:r>
              <a:rPr lang="en-IN" sz="1750" baseline="0">
                <a:solidFill>
                  <a:srgbClr val="000000"/>
                </a:solidFill>
              </a:rPr>
              <a:t> common secondary pre-existing ailment</a:t>
            </a:r>
            <a:endParaRPr lang="en-IN" sz="1750">
              <a:solidFill>
                <a:srgbClr val="000000"/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1043671624380314E-2"/>
          <c:y val="8.1220472440944894E-2"/>
          <c:w val="0.77592501458152763"/>
          <c:h val="0.731891013623315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44</c:v>
                </c:pt>
                <c:pt idx="1">
                  <c:v>8</c:v>
                </c:pt>
                <c:pt idx="2">
                  <c:v>8</c:v>
                </c:pt>
                <c:pt idx="3">
                  <c:v>90.89</c:v>
                </c:pt>
              </c:numCache>
            </c:numRef>
          </c:val>
        </c:ser>
        <c:shape val="box"/>
        <c:axId val="177747840"/>
        <c:axId val="177754112"/>
        <c:axId val="152124032"/>
      </c:bar3DChart>
      <c:catAx>
        <c:axId val="177747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Disorders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7754112"/>
        <c:crosses val="autoZero"/>
        <c:auto val="1"/>
        <c:lblAlgn val="ctr"/>
        <c:lblOffset val="100"/>
      </c:catAx>
      <c:valAx>
        <c:axId val="1777541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77747840"/>
        <c:crosses val="autoZero"/>
        <c:crossBetween val="between"/>
      </c:valAx>
      <c:serAx>
        <c:axId val="152124032"/>
        <c:scaling>
          <c:orientation val="minMax"/>
        </c:scaling>
        <c:delete val="1"/>
        <c:axPos val="b"/>
        <c:tickLblPos val="none"/>
        <c:crossAx val="177754112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r>
              <a:rPr lang="en-IN">
                <a:solidFill>
                  <a:schemeClr val="bg2">
                    <a:lumMod val="10000"/>
                  </a:schemeClr>
                </a:solidFill>
              </a:rPr>
              <a:t>Gender</a:t>
            </a:r>
            <a:r>
              <a:rPr lang="en-IN" baseline="0">
                <a:solidFill>
                  <a:schemeClr val="bg2">
                    <a:lumMod val="10000"/>
                  </a:schemeClr>
                </a:solidFill>
              </a:rPr>
              <a:t> bifurcation of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4585085349098768E-2"/>
          <c:y val="0.15667420280392871"/>
          <c:w val="0.81927454359899465"/>
          <c:h val="0.7134151112142305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18</c:v>
                </c:pt>
                <c:pt idx="1">
                  <c:v>4</c:v>
                </c:pt>
                <c:pt idx="2">
                  <c:v>13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51.43</c:v>
                </c:pt>
                <c:pt idx="1">
                  <c:v>11.43</c:v>
                </c:pt>
                <c:pt idx="2">
                  <c:v>37.14</c:v>
                </c:pt>
                <c:pt idx="3">
                  <c:v>0</c:v>
                </c:pt>
              </c:numCache>
            </c:numRef>
          </c:val>
        </c:ser>
        <c:shape val="box"/>
        <c:axId val="188304384"/>
        <c:axId val="188310656"/>
        <c:axId val="187855296"/>
      </c:bar3DChart>
      <c:catAx>
        <c:axId val="1883043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Ratio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Males:Females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8310656"/>
        <c:crosses val="autoZero"/>
        <c:auto val="1"/>
        <c:lblAlgn val="ctr"/>
        <c:lblOffset val="100"/>
      </c:catAx>
      <c:valAx>
        <c:axId val="1883106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8304384"/>
        <c:crosses val="autoZero"/>
        <c:crossBetween val="between"/>
      </c:valAx>
      <c:serAx>
        <c:axId val="187855296"/>
        <c:scaling>
          <c:orientation val="minMax"/>
        </c:scaling>
        <c:delete val="1"/>
        <c:axPos val="b"/>
        <c:majorTickMark val="none"/>
        <c:tickLblPos val="none"/>
        <c:crossAx val="188310656"/>
        <c:crosses val="autoZero"/>
      </c:serAx>
    </c:plotArea>
    <c:legend>
      <c:legendPos val="r"/>
      <c:layout>
        <c:manualLayout>
          <c:xMode val="edge"/>
          <c:yMode val="edge"/>
          <c:x val="0.85902547411590213"/>
          <c:y val="0.31800968536483903"/>
          <c:w val="0.12603049120991547"/>
          <c:h val="0.21986572046886491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 prevalent age group of incident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5.9307560513269193E-2"/>
          <c:y val="0.1288395200599925"/>
          <c:w val="0.8019666812481776"/>
          <c:h val="0.7406411698537686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</c:v>
                </c:pt>
                <c:pt idx="2">
                  <c:v>18</c:v>
                </c:pt>
                <c:pt idx="3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2.86</c:v>
                </c:pt>
                <c:pt idx="2">
                  <c:v>51.43</c:v>
                </c:pt>
                <c:pt idx="3">
                  <c:v>45.71</c:v>
                </c:pt>
              </c:numCache>
            </c:numRef>
          </c:val>
        </c:ser>
        <c:shape val="box"/>
        <c:axId val="188067200"/>
        <c:axId val="188089856"/>
        <c:axId val="187857984"/>
      </c:bar3DChart>
      <c:catAx>
        <c:axId val="1880672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Age</a:t>
                </a:r>
                <a:r>
                  <a:rPr lang="en-IN" baseline="0">
                    <a:solidFill>
                      <a:srgbClr val="000000"/>
                    </a:solidFill>
                  </a:rPr>
                  <a:t> groups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8089856"/>
        <c:crosses val="autoZero"/>
        <c:auto val="1"/>
        <c:lblAlgn val="ctr"/>
        <c:lblOffset val="100"/>
      </c:catAx>
      <c:valAx>
        <c:axId val="1880898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8067200"/>
        <c:crosses val="autoZero"/>
        <c:crossBetween val="between"/>
      </c:valAx>
      <c:serAx>
        <c:axId val="187857984"/>
        <c:scaling>
          <c:orientation val="minMax"/>
        </c:scaling>
        <c:delete val="1"/>
        <c:axPos val="b"/>
        <c:tickLblPos val="none"/>
        <c:crossAx val="188089856"/>
        <c:crosses val="autoZero"/>
      </c:serAx>
    </c:plotArea>
    <c:legend>
      <c:legendPos val="r"/>
      <c:layout>
        <c:manualLayout>
          <c:xMode val="edge"/>
          <c:yMode val="edge"/>
          <c:x val="0.82630905511811825"/>
          <c:y val="0.31388732658418045"/>
          <c:w val="0.1598020559930009"/>
          <c:h val="0.31811836020498135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Category</a:t>
            </a:r>
            <a:r>
              <a:rPr lang="en-US" baseline="0">
                <a:solidFill>
                  <a:srgbClr val="000000"/>
                </a:solidFill>
              </a:rPr>
              <a:t> of patients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Primary</c:v>
                </c:pt>
                <c:pt idx="1">
                  <c:v>Secondary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48.57</c:v>
                </c:pt>
                <c:pt idx="1">
                  <c:v>51.43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</a:t>
            </a:r>
            <a:r>
              <a:rPr lang="en-IN" sz="1750" baseline="0">
                <a:solidFill>
                  <a:srgbClr val="000000"/>
                </a:solidFill>
              </a:rPr>
              <a:t> common secondary pre-existing ailment</a:t>
            </a:r>
            <a:endParaRPr lang="en-IN" sz="1750">
              <a:solidFill>
                <a:srgbClr val="000000"/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1043671624380314E-2"/>
          <c:y val="7.328396450443693E-2"/>
          <c:w val="0.87546205161854773"/>
          <c:h val="0.72079990001250638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OtitisMedia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19</c:v>
                </c:pt>
                <c:pt idx="1">
                  <c:v>11</c:v>
                </c:pt>
                <c:pt idx="2">
                  <c:v>2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OtitisMedia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48.720000000000013</c:v>
                </c:pt>
                <c:pt idx="1">
                  <c:v>28.21</c:v>
                </c:pt>
                <c:pt idx="2">
                  <c:v>5.13</c:v>
                </c:pt>
                <c:pt idx="3">
                  <c:v>10.26</c:v>
                </c:pt>
                <c:pt idx="4">
                  <c:v>7.6899999999999995</c:v>
                </c:pt>
              </c:numCache>
            </c:numRef>
          </c:val>
        </c:ser>
        <c:shape val="box"/>
        <c:axId val="188058624"/>
        <c:axId val="188429440"/>
        <c:axId val="188113792"/>
      </c:bar3DChart>
      <c:catAx>
        <c:axId val="18805862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Disorders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8429440"/>
        <c:crosses val="autoZero"/>
        <c:auto val="1"/>
        <c:lblAlgn val="ctr"/>
        <c:lblOffset val="100"/>
      </c:catAx>
      <c:valAx>
        <c:axId val="1884294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8058624"/>
        <c:crosses val="autoZero"/>
        <c:crossBetween val="between"/>
      </c:valAx>
      <c:serAx>
        <c:axId val="188113792"/>
        <c:scaling>
          <c:orientation val="minMax"/>
        </c:scaling>
        <c:delete val="1"/>
        <c:axPos val="b"/>
        <c:tickLblPos val="none"/>
        <c:crossAx val="188429440"/>
        <c:crosses val="autoZero"/>
      </c:serAx>
    </c:plotArea>
    <c:legend>
      <c:legendPos val="r"/>
      <c:layout>
        <c:manualLayout>
          <c:xMode val="edge"/>
          <c:yMode val="edge"/>
          <c:x val="0.84465387139108516"/>
          <c:y val="0.21468097737782776"/>
          <c:w val="0.15534612860892391"/>
          <c:h val="0.258594550681161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Line of treatment for vertigo management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6436213530911479E-2"/>
          <c:y val="0.10202345725662955"/>
          <c:w val="0.89108176052123156"/>
          <c:h val="0.7607003483078446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  <c:pt idx="1">
                  <c:v>33</c:v>
                </c:pt>
                <c:pt idx="2">
                  <c:v>1</c:v>
                </c:pt>
                <c:pt idx="3">
                  <c:v>34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1.45</c:v>
                </c:pt>
                <c:pt idx="1">
                  <c:v>47.82</c:v>
                </c:pt>
                <c:pt idx="2">
                  <c:v>1.45</c:v>
                </c:pt>
                <c:pt idx="3">
                  <c:v>49.28</c:v>
                </c:pt>
              </c:numCache>
            </c:numRef>
          </c:val>
        </c:ser>
        <c:shape val="box"/>
        <c:axId val="188771712"/>
        <c:axId val="188773888"/>
        <c:axId val="188115584"/>
      </c:bar3DChart>
      <c:catAx>
        <c:axId val="18877171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Line of treatment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8773888"/>
        <c:crosses val="autoZero"/>
        <c:auto val="1"/>
        <c:lblAlgn val="ctr"/>
        <c:lblOffset val="100"/>
      </c:catAx>
      <c:valAx>
        <c:axId val="18877388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8771712"/>
        <c:crosses val="autoZero"/>
        <c:crossBetween val="between"/>
      </c:valAx>
      <c:serAx>
        <c:axId val="188115584"/>
        <c:scaling>
          <c:orientation val="minMax"/>
        </c:scaling>
        <c:delete val="1"/>
        <c:axPos val="b"/>
        <c:tickLblPos val="none"/>
        <c:crossAx val="188773888"/>
        <c:crosses val="autoZero"/>
      </c:serAx>
    </c:plotArea>
    <c:legend>
      <c:legendPos val="r"/>
      <c:layout>
        <c:manualLayout>
          <c:xMode val="edge"/>
          <c:yMode val="edge"/>
          <c:x val="0.87011263463481925"/>
          <c:y val="0.78854589338551551"/>
          <c:w val="0.1297794268482359"/>
          <c:h val="0.17088389668614759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Molecule management in Vertigo treatment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469885243034972"/>
          <c:y val="4.6523645087478957E-2"/>
          <c:w val="0.86476379013044369"/>
          <c:h val="0.73793379248875035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33</c:v>
                </c:pt>
                <c:pt idx="1">
                  <c:v>8</c:v>
                </c:pt>
                <c:pt idx="2">
                  <c:v>4</c:v>
                </c:pt>
                <c:pt idx="3">
                  <c:v>7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61.11</c:v>
                </c:pt>
                <c:pt idx="1">
                  <c:v>14.81</c:v>
                </c:pt>
                <c:pt idx="2">
                  <c:v>7.41</c:v>
                </c:pt>
                <c:pt idx="3">
                  <c:v>12.96</c:v>
                </c:pt>
                <c:pt idx="4">
                  <c:v>3.71</c:v>
                </c:pt>
              </c:numCache>
            </c:numRef>
          </c:val>
        </c:ser>
        <c:shape val="box"/>
        <c:axId val="188821504"/>
        <c:axId val="188823424"/>
        <c:axId val="188805568"/>
      </c:bar3DChart>
      <c:catAx>
        <c:axId val="1888215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Choice of molecules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8823424"/>
        <c:crosses val="autoZero"/>
        <c:auto val="1"/>
        <c:lblAlgn val="ctr"/>
        <c:lblOffset val="100"/>
      </c:catAx>
      <c:valAx>
        <c:axId val="18882342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8821504"/>
        <c:crosses val="autoZero"/>
        <c:crossBetween val="between"/>
      </c:valAx>
      <c:serAx>
        <c:axId val="188805568"/>
        <c:scaling>
          <c:orientation val="minMax"/>
        </c:scaling>
        <c:delete val="1"/>
        <c:axPos val="b"/>
        <c:tickLblPos val="none"/>
        <c:crossAx val="188823424"/>
        <c:crosses val="autoZero"/>
      </c:serAx>
    </c:plotArea>
    <c:legend>
      <c:legendPos val="r"/>
      <c:layout>
        <c:manualLayout>
          <c:xMode val="edge"/>
          <c:yMode val="edge"/>
          <c:x val="0.80078807596534329"/>
          <c:y val="0.83716161131162414"/>
          <c:w val="0.18515065679233891"/>
          <c:h val="9.3810756376873763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Duration</a:t>
            </a:r>
            <a:r>
              <a:rPr lang="en-US" baseline="0">
                <a:solidFill>
                  <a:srgbClr val="000000"/>
                </a:solidFill>
              </a:rPr>
              <a:t> of therapy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1956330135692828E-2"/>
          <c:y val="0.769480634232463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0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1-2 weeks</c:v>
                </c:pt>
                <c:pt idx="1">
                  <c:v>3-4 weeks</c:v>
                </c:pt>
                <c:pt idx="2">
                  <c:v>4-8 weeks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62.86</c:v>
                </c:pt>
                <c:pt idx="1">
                  <c:v>34.290000000000013</c:v>
                </c:pt>
                <c:pt idx="2">
                  <c:v>2.86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5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Dosage titration</a:t>
            </a:r>
          </a:p>
        </c:rich>
      </c:tx>
      <c:layout>
        <c:manualLayout>
          <c:xMode val="edge"/>
          <c:yMode val="edge"/>
          <c:x val="1.368638815981351E-2"/>
          <c:y val="3.968253968253968E-2"/>
        </c:manualLayout>
      </c:layout>
    </c:title>
    <c:view3D>
      <c:perspective val="30"/>
    </c:view3D>
    <c:plotArea>
      <c:layout>
        <c:manualLayout>
          <c:layoutTarget val="inner"/>
          <c:xMode val="edge"/>
          <c:yMode val="edge"/>
          <c:x val="9.4191819772528468E-2"/>
          <c:y val="7.1736345456817882E-2"/>
          <c:w val="0.83859871682706333"/>
          <c:h val="0.8192125984251968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31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88.57</c:v>
                </c:pt>
                <c:pt idx="1">
                  <c:v>11.43</c:v>
                </c:pt>
              </c:numCache>
            </c:numRef>
          </c:val>
        </c:ser>
        <c:shape val="box"/>
        <c:axId val="189017472"/>
        <c:axId val="189023744"/>
        <c:axId val="188808256"/>
      </c:bar3DChart>
      <c:catAx>
        <c:axId val="18901747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9023744"/>
        <c:crosses val="autoZero"/>
        <c:auto val="1"/>
        <c:lblAlgn val="ctr"/>
        <c:lblOffset val="100"/>
      </c:catAx>
      <c:valAx>
        <c:axId val="18902374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9017472"/>
        <c:crosses val="autoZero"/>
        <c:crossBetween val="between"/>
      </c:valAx>
      <c:serAx>
        <c:axId val="188808256"/>
        <c:scaling>
          <c:orientation val="minMax"/>
        </c:scaling>
        <c:delete val="1"/>
        <c:axPos val="b"/>
        <c:tickLblPos val="none"/>
        <c:crossAx val="189023744"/>
        <c:crosses val="autoZero"/>
      </c:serAx>
    </c:plotArea>
    <c:legend>
      <c:legendPos val="r"/>
      <c:layout>
        <c:manualLayout>
          <c:xMode val="edge"/>
          <c:yMode val="edge"/>
          <c:x val="0.80316090696996156"/>
          <c:y val="0.43811336082990227"/>
          <c:w val="0.18295020414115132"/>
          <c:h val="0.2387532808398980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5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Betahistine</a:t>
            </a:r>
            <a:r>
              <a:rPr lang="en-US" baseline="0">
                <a:solidFill>
                  <a:srgbClr val="000000"/>
                </a:solidFill>
              </a:rPr>
              <a:t> O.D awareness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1799722951297754E-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9004186976627927E-2"/>
          <c:w val="1"/>
          <c:h val="0.934114798150230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explosion val="68"/>
          </c:dPt>
          <c:dLbls>
            <c:dLbl>
              <c:idx val="1"/>
              <c:layout>
                <c:manualLayout>
                  <c:x val="5.5501239428404792E-2"/>
                  <c:y val="0.11507936507936375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5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Once a day Betahistine usage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5.9307560513269193E-2"/>
          <c:y val="0.16697444069491321"/>
          <c:w val="0.8225570501603966"/>
          <c:h val="0.69141482314710667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</c:v>
                </c:pt>
                <c:pt idx="1">
                  <c:v>20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42.86</c:v>
                </c:pt>
                <c:pt idx="1">
                  <c:v>57.14</c:v>
                </c:pt>
              </c:numCache>
            </c:numRef>
          </c:val>
        </c:ser>
        <c:shape val="box"/>
        <c:axId val="189294464"/>
        <c:axId val="189304832"/>
        <c:axId val="187854848"/>
      </c:bar3DChart>
      <c:catAx>
        <c:axId val="1892944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Betahistine</a:t>
                </a:r>
                <a:r>
                  <a:rPr lang="en-IN" baseline="0">
                    <a:solidFill>
                      <a:srgbClr val="000000"/>
                    </a:solidFill>
                  </a:rPr>
                  <a:t> O.D use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9304832"/>
        <c:crosses val="autoZero"/>
        <c:auto val="1"/>
        <c:lblAlgn val="ctr"/>
        <c:lblOffset val="100"/>
      </c:catAx>
      <c:valAx>
        <c:axId val="1893048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  <c:layout>
            <c:manualLayout>
              <c:xMode val="edge"/>
              <c:yMode val="edge"/>
              <c:x val="4.1650262467191605E-2"/>
              <c:y val="0.4128371453568304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9294464"/>
        <c:crosses val="autoZero"/>
        <c:crossBetween val="between"/>
      </c:valAx>
      <c:serAx>
        <c:axId val="187854848"/>
        <c:scaling>
          <c:orientation val="minMax"/>
        </c:scaling>
        <c:delete val="1"/>
        <c:axPos val="b"/>
        <c:tickLblPos val="none"/>
        <c:crossAx val="189304832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Line of treatment for vertigo management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550746040924685"/>
          <c:y val="0.10202345725662942"/>
          <c:w val="0.81504940188812935"/>
          <c:h val="0.71808984993688463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2</c:v>
                </c:pt>
                <c:pt idx="3">
                  <c:v>36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25.49</c:v>
                </c:pt>
                <c:pt idx="2">
                  <c:v>3.92</c:v>
                </c:pt>
                <c:pt idx="3">
                  <c:v>70.58</c:v>
                </c:pt>
              </c:numCache>
            </c:numRef>
          </c:val>
        </c:ser>
        <c:shape val="box"/>
        <c:axId val="177101056"/>
        <c:axId val="177103232"/>
        <c:axId val="152918208"/>
      </c:bar3DChart>
      <c:catAx>
        <c:axId val="1771010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Line of treatment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7103232"/>
        <c:crosses val="autoZero"/>
        <c:auto val="1"/>
        <c:lblAlgn val="ctr"/>
        <c:lblOffset val="100"/>
      </c:catAx>
      <c:valAx>
        <c:axId val="17710323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7101056"/>
        <c:crosses val="autoZero"/>
        <c:crossBetween val="between"/>
      </c:valAx>
      <c:serAx>
        <c:axId val="152918208"/>
        <c:scaling>
          <c:orientation val="minMax"/>
        </c:scaling>
        <c:delete val="1"/>
        <c:axPos val="b"/>
        <c:tickLblPos val="none"/>
        <c:crossAx val="177103232"/>
        <c:crosses val="autoZero"/>
      </c:serAx>
    </c:plotArea>
    <c:legend>
      <c:legendPos val="r"/>
      <c:layout>
        <c:manualLayout>
          <c:xMode val="edge"/>
          <c:yMode val="edge"/>
          <c:x val="0.823151494777555"/>
          <c:y val="0.86311441808764555"/>
          <c:w val="0.17674060543119419"/>
          <c:h val="9.6315402084814525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6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</a:t>
            </a:r>
            <a:r>
              <a:rPr lang="en-US" baseline="0">
                <a:solidFill>
                  <a:srgbClr val="000000"/>
                </a:solidFill>
              </a:rPr>
              <a:t> of O.D usage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217879015123238"/>
          <c:w val="0.94444444444444464"/>
          <c:h val="0.7793528933883350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7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24mg CR</c:v>
                </c:pt>
                <c:pt idx="1">
                  <c:v>48 mg CR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60.71</c:v>
                </c:pt>
                <c:pt idx="1">
                  <c:v>39.290000000000013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6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 of O.D</a:t>
            </a:r>
            <a:r>
              <a:rPr lang="en-US" baseline="0">
                <a:solidFill>
                  <a:srgbClr val="000000"/>
                </a:solidFill>
              </a:rPr>
              <a:t> use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0775007290755412E-3"/>
          <c:y val="2.38095238095238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8.6464504436945339E-2"/>
          <c:w val="0.91203703703703709"/>
          <c:h val="0.81506717910260362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Start with O.D</c:v>
                </c:pt>
                <c:pt idx="1">
                  <c:v>Maintenance with O.D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62.86</c:v>
                </c:pt>
                <c:pt idx="1">
                  <c:v>37.14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6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O.D formulation indication specifically 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8454906678331873E-2"/>
          <c:y val="3.17460317460317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30577427821744"/>
          <c:w val="0.96527777777777779"/>
          <c:h val="0.795225909261342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14.29</c:v>
                </c:pt>
                <c:pt idx="1">
                  <c:v>85.710000000000022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6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Usage of two Anti-Vertigo</a:t>
            </a:r>
            <a:r>
              <a:rPr lang="en-US" baseline="0">
                <a:solidFill>
                  <a:srgbClr val="000000"/>
                </a:solidFill>
              </a:rPr>
              <a:t> molecules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6047499270924467E-2"/>
          <c:y val="0.88095238095237105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4.6781964754405714E-2"/>
          <c:w val="0.91203703703703709"/>
          <c:h val="0.8547497187851602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14.29</c:v>
                </c:pt>
                <c:pt idx="1">
                  <c:v>85.710000000000022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6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Betahistine with Dimenhydrinate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8611111111111112E-2"/>
          <c:y val="0.11821053618297711"/>
          <c:w val="0.94675925925925963"/>
          <c:h val="0.783321147356580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  <c:pt idx="3">
                  <c:v>Not tried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54.290000000000013</c:v>
                </c:pt>
                <c:pt idx="1">
                  <c:v>2.86</c:v>
                </c:pt>
                <c:pt idx="2">
                  <c:v>2.86</c:v>
                </c:pt>
                <c:pt idx="3">
                  <c:v>40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6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chemeClr val="bg2">
                    <a:lumMod val="10000"/>
                  </a:schemeClr>
                </a:solidFill>
              </a:rPr>
              <a:t>Incidence</a:t>
            </a:r>
            <a:r>
              <a:rPr lang="en-US" baseline="0">
                <a:solidFill>
                  <a:schemeClr val="bg2">
                    <a:lumMod val="10000"/>
                  </a:schemeClr>
                </a:solidFill>
              </a:rPr>
              <a:t> of Patients</a:t>
            </a:r>
            <a:endParaRPr lang="en-US">
              <a:solidFill>
                <a:schemeClr val="bg2">
                  <a:lumMod val="10000"/>
                </a:schemeClr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726911265533693"/>
          <c:y val="9.5775435394174768E-2"/>
          <c:w val="0.82358733636327264"/>
          <c:h val="0.7835693546688596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3</c:v>
                </c:pt>
                <c:pt idx="1">
                  <c:v>4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30</c:v>
                </c:pt>
                <c:pt idx="1">
                  <c:v>40</c:v>
                </c:pt>
                <c:pt idx="2">
                  <c:v>20</c:v>
                </c:pt>
                <c:pt idx="3">
                  <c:v>10</c:v>
                </c:pt>
              </c:numCache>
            </c:numRef>
          </c:val>
        </c:ser>
        <c:shape val="box"/>
        <c:axId val="180904320"/>
        <c:axId val="180906240"/>
        <c:axId val="179688320"/>
      </c:bar3DChart>
      <c:catAx>
        <c:axId val="1809043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%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patients requiring Anti-vertigo medications per week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0906240"/>
        <c:crosses val="autoZero"/>
        <c:auto val="1"/>
        <c:lblAlgn val="ctr"/>
        <c:lblOffset val="100"/>
      </c:catAx>
      <c:valAx>
        <c:axId val="1809062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0904320"/>
        <c:crosses val="autoZero"/>
        <c:crossBetween val="between"/>
      </c:valAx>
      <c:serAx>
        <c:axId val="179688320"/>
        <c:scaling>
          <c:orientation val="minMax"/>
        </c:scaling>
        <c:delete val="1"/>
        <c:axPos val="b"/>
        <c:majorTickMark val="none"/>
        <c:tickLblPos val="none"/>
        <c:crossAx val="180906240"/>
        <c:crosses val="autoZero"/>
      </c:serAx>
    </c:plotArea>
    <c:legend>
      <c:legendPos val="r"/>
      <c:layout>
        <c:manualLayout>
          <c:xMode val="edge"/>
          <c:yMode val="edge"/>
          <c:x val="0.8181825662131299"/>
          <c:y val="0.15420149736481994"/>
          <c:w val="0.17954569521640051"/>
          <c:h val="0.2266120741962824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6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r>
              <a:rPr lang="en-IN">
                <a:solidFill>
                  <a:schemeClr val="bg2">
                    <a:lumMod val="10000"/>
                  </a:schemeClr>
                </a:solidFill>
              </a:rPr>
              <a:t>Gender</a:t>
            </a:r>
            <a:r>
              <a:rPr lang="en-IN" baseline="0">
                <a:solidFill>
                  <a:schemeClr val="bg2">
                    <a:lumMod val="10000"/>
                  </a:schemeClr>
                </a:solidFill>
              </a:rPr>
              <a:t> bifurcation of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4770523476233248E-2"/>
          <c:y val="9.9514123234595728E-2"/>
          <c:w val="0.78783482793818238"/>
          <c:h val="0.76681164854393924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5</c:v>
                </c:pt>
                <c:pt idx="1">
                  <c:v>2</c:v>
                </c:pt>
                <c:pt idx="2">
                  <c:v>3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50</c:v>
                </c:pt>
                <c:pt idx="1">
                  <c:v>20</c:v>
                </c:pt>
                <c:pt idx="2">
                  <c:v>22.5</c:v>
                </c:pt>
                <c:pt idx="3">
                  <c:v>0</c:v>
                </c:pt>
              </c:numCache>
            </c:numRef>
          </c:val>
        </c:ser>
        <c:shape val="box"/>
        <c:axId val="181539584"/>
        <c:axId val="181541504"/>
        <c:axId val="179689216"/>
      </c:bar3DChart>
      <c:catAx>
        <c:axId val="1815395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Ratio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Males:Females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1541504"/>
        <c:crosses val="autoZero"/>
        <c:auto val="1"/>
        <c:lblAlgn val="ctr"/>
        <c:lblOffset val="100"/>
      </c:catAx>
      <c:valAx>
        <c:axId val="18154150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1539584"/>
        <c:crosses val="autoZero"/>
        <c:crossBetween val="between"/>
      </c:valAx>
      <c:serAx>
        <c:axId val="179689216"/>
        <c:scaling>
          <c:orientation val="minMax"/>
        </c:scaling>
        <c:delete val="1"/>
        <c:axPos val="b"/>
        <c:majorTickMark val="none"/>
        <c:tickLblPos val="none"/>
        <c:crossAx val="181541504"/>
        <c:crosses val="autoZero"/>
      </c:serAx>
    </c:plotArea>
    <c:legend>
      <c:legendPos val="r"/>
      <c:layout>
        <c:manualLayout>
          <c:xMode val="edge"/>
          <c:yMode val="edge"/>
          <c:x val="0.83788312919218433"/>
          <c:y val="0.10478002749656302"/>
          <c:w val="0.14591316710411384"/>
          <c:h val="0.306213598300214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6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 prevalent age group of incident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7826079031787912E-2"/>
          <c:y val="0.1288395200599925"/>
          <c:w val="0.81585557013706622"/>
          <c:h val="0.6930221222347207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28</c:v>
                </c:pt>
                <c:pt idx="3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17.5</c:v>
                </c:pt>
                <c:pt idx="2">
                  <c:v>70</c:v>
                </c:pt>
                <c:pt idx="3">
                  <c:v>12.5</c:v>
                </c:pt>
              </c:numCache>
            </c:numRef>
          </c:val>
        </c:ser>
        <c:shape val="box"/>
        <c:axId val="181879936"/>
        <c:axId val="181881856"/>
        <c:axId val="181547456"/>
      </c:bar3DChart>
      <c:catAx>
        <c:axId val="1818799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Age</a:t>
                </a:r>
                <a:r>
                  <a:rPr lang="en-IN" baseline="0">
                    <a:solidFill>
                      <a:srgbClr val="000000"/>
                    </a:solidFill>
                  </a:rPr>
                  <a:t> groups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1881856"/>
        <c:crosses val="autoZero"/>
        <c:auto val="1"/>
        <c:lblAlgn val="ctr"/>
        <c:lblOffset val="100"/>
      </c:catAx>
      <c:valAx>
        <c:axId val="18188185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1879936"/>
        <c:crosses val="autoZero"/>
        <c:crossBetween val="between"/>
      </c:valAx>
      <c:serAx>
        <c:axId val="181547456"/>
        <c:scaling>
          <c:orientation val="minMax"/>
        </c:scaling>
        <c:delete val="1"/>
        <c:axPos val="b"/>
        <c:tickLblPos val="none"/>
        <c:crossAx val="181881856"/>
        <c:crosses val="autoZero"/>
      </c:serAx>
    </c:plotArea>
    <c:legend>
      <c:legendPos val="r"/>
      <c:layout>
        <c:manualLayout>
          <c:xMode val="edge"/>
          <c:yMode val="edge"/>
          <c:x val="0.85871646252552558"/>
          <c:y val="0.2742047869016373"/>
          <c:w val="0.13896872265966756"/>
          <c:h val="0.258594550681161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6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Category</a:t>
            </a:r>
            <a:r>
              <a:rPr lang="en-US" baseline="0">
                <a:solidFill>
                  <a:srgbClr val="000000"/>
                </a:solidFill>
              </a:rPr>
              <a:t> of patients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Primary</c:v>
                </c:pt>
                <c:pt idx="1">
                  <c:v>Secondary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6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</a:t>
            </a:r>
            <a:r>
              <a:rPr lang="en-IN" sz="1750" baseline="0">
                <a:solidFill>
                  <a:srgbClr val="000000"/>
                </a:solidFill>
              </a:rPr>
              <a:t> common secondary pre-existing ailment</a:t>
            </a:r>
            <a:endParaRPr lang="en-IN" sz="1750">
              <a:solidFill>
                <a:srgbClr val="000000"/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1043671624380314E-2"/>
          <c:y val="8.1220472440944894E-2"/>
          <c:w val="0.77592501458152807"/>
          <c:h val="0.73189101362331577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11</c:v>
                </c:pt>
                <c:pt idx="1">
                  <c:v>2</c:v>
                </c:pt>
                <c:pt idx="2">
                  <c:v>2</c:v>
                </c:pt>
                <c:pt idx="3">
                  <c:v>10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100</c:v>
                </c:pt>
                <c:pt idx="1">
                  <c:v>18.18</c:v>
                </c:pt>
                <c:pt idx="2">
                  <c:v>18.18</c:v>
                </c:pt>
                <c:pt idx="3">
                  <c:v>90.89</c:v>
                </c:pt>
              </c:numCache>
            </c:numRef>
          </c:val>
        </c:ser>
        <c:shape val="box"/>
        <c:axId val="182452992"/>
        <c:axId val="182454912"/>
        <c:axId val="181549248"/>
      </c:bar3DChart>
      <c:catAx>
        <c:axId val="18245299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Disorders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454912"/>
        <c:crosses val="autoZero"/>
        <c:auto val="1"/>
        <c:lblAlgn val="ctr"/>
        <c:lblOffset val="100"/>
      </c:catAx>
      <c:valAx>
        <c:axId val="18245491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2452992"/>
        <c:crosses val="autoZero"/>
        <c:crossBetween val="between"/>
      </c:valAx>
      <c:serAx>
        <c:axId val="181549248"/>
        <c:scaling>
          <c:orientation val="minMax"/>
        </c:scaling>
        <c:delete val="1"/>
        <c:axPos val="b"/>
        <c:tickLblPos val="none"/>
        <c:crossAx val="182454912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Molecule management in Vertigo treatment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469885243034972"/>
          <c:y val="4.6523645087478957E-2"/>
          <c:w val="0.86476379013044369"/>
          <c:h val="0.7379337924887499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40</c:v>
                </c:pt>
                <c:pt idx="1">
                  <c:v>0</c:v>
                </c:pt>
                <c:pt idx="2">
                  <c:v>3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86.960000000000022</c:v>
                </c:pt>
                <c:pt idx="1">
                  <c:v>0</c:v>
                </c:pt>
                <c:pt idx="2">
                  <c:v>6.52</c:v>
                </c:pt>
                <c:pt idx="3">
                  <c:v>4.3499999999999996</c:v>
                </c:pt>
                <c:pt idx="4">
                  <c:v>2.17</c:v>
                </c:pt>
              </c:numCache>
            </c:numRef>
          </c:val>
        </c:ser>
        <c:shape val="box"/>
        <c:axId val="177121920"/>
        <c:axId val="178524928"/>
        <c:axId val="152933696"/>
      </c:bar3DChart>
      <c:catAx>
        <c:axId val="1771219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Choice of molecules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8524928"/>
        <c:crosses val="autoZero"/>
        <c:auto val="1"/>
        <c:lblAlgn val="ctr"/>
        <c:lblOffset val="100"/>
      </c:catAx>
      <c:valAx>
        <c:axId val="17852492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7121920"/>
        <c:crosses val="autoZero"/>
        <c:crossBetween val="between"/>
      </c:valAx>
      <c:serAx>
        <c:axId val="152933696"/>
        <c:scaling>
          <c:orientation val="minMax"/>
        </c:scaling>
        <c:delete val="1"/>
        <c:axPos val="b"/>
        <c:tickLblPos val="none"/>
        <c:crossAx val="178524928"/>
        <c:crosses val="autoZero"/>
      </c:serAx>
    </c:plotArea>
    <c:legend>
      <c:legendPos val="r"/>
      <c:layout>
        <c:manualLayout>
          <c:xMode val="edge"/>
          <c:yMode val="edge"/>
          <c:x val="0.80078807596534329"/>
          <c:y val="0.83716161131162414"/>
          <c:w val="0.18515065679233891"/>
          <c:h val="9.3810756376873763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7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Line of treatment for vertigo management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550746040924685"/>
          <c:y val="0.10202345725662949"/>
          <c:w val="0.81504940188812969"/>
          <c:h val="0.71808984993688463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7</c:v>
                </c:pt>
                <c:pt idx="2">
                  <c:v>0</c:v>
                </c:pt>
                <c:pt idx="3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70</c:v>
                </c:pt>
                <c:pt idx="2">
                  <c:v>0</c:v>
                </c:pt>
                <c:pt idx="3">
                  <c:v>30</c:v>
                </c:pt>
              </c:numCache>
            </c:numRef>
          </c:val>
        </c:ser>
        <c:shape val="box"/>
        <c:axId val="182502528"/>
        <c:axId val="182504448"/>
        <c:axId val="182456320"/>
      </c:bar3DChart>
      <c:catAx>
        <c:axId val="18250252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Line of treatment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504448"/>
        <c:crosses val="autoZero"/>
        <c:auto val="1"/>
        <c:lblAlgn val="ctr"/>
        <c:lblOffset val="100"/>
      </c:catAx>
      <c:valAx>
        <c:axId val="18250444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2502528"/>
        <c:crosses val="autoZero"/>
        <c:crossBetween val="between"/>
      </c:valAx>
      <c:serAx>
        <c:axId val="182456320"/>
        <c:scaling>
          <c:orientation val="minMax"/>
        </c:scaling>
        <c:delete val="1"/>
        <c:axPos val="b"/>
        <c:tickLblPos val="none"/>
        <c:crossAx val="182504448"/>
        <c:crosses val="autoZero"/>
      </c:serAx>
    </c:plotArea>
    <c:legend>
      <c:legendPos val="r"/>
      <c:layout>
        <c:manualLayout>
          <c:xMode val="edge"/>
          <c:yMode val="edge"/>
          <c:x val="0.823151494777555"/>
          <c:y val="0.86311441808764555"/>
          <c:w val="0.17674060543119427"/>
          <c:h val="9.6315402084814525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7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Molecule management in Vertigo treatment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469885243034972"/>
          <c:y val="4.6523645087478957E-2"/>
          <c:w val="0.86476379013044369"/>
          <c:h val="0.73793379248875013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90.9</c:v>
                </c:pt>
                <c:pt idx="1">
                  <c:v>0</c:v>
                </c:pt>
                <c:pt idx="2">
                  <c:v>9.09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89523456"/>
        <c:axId val="189525376"/>
        <c:axId val="182458112"/>
      </c:bar3DChart>
      <c:catAx>
        <c:axId val="18952345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Choice of molecules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9525376"/>
        <c:crosses val="autoZero"/>
        <c:auto val="1"/>
        <c:lblAlgn val="ctr"/>
        <c:lblOffset val="100"/>
      </c:catAx>
      <c:valAx>
        <c:axId val="1895253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9523456"/>
        <c:crosses val="autoZero"/>
        <c:crossBetween val="between"/>
      </c:valAx>
      <c:serAx>
        <c:axId val="182458112"/>
        <c:scaling>
          <c:orientation val="minMax"/>
        </c:scaling>
        <c:delete val="1"/>
        <c:axPos val="b"/>
        <c:tickLblPos val="none"/>
        <c:crossAx val="189525376"/>
        <c:crosses val="autoZero"/>
      </c:serAx>
    </c:plotArea>
    <c:legend>
      <c:legendPos val="r"/>
      <c:layout>
        <c:manualLayout>
          <c:xMode val="edge"/>
          <c:yMode val="edge"/>
          <c:x val="0.80078807596534329"/>
          <c:y val="0.83716161131162414"/>
          <c:w val="0.18515065679233891"/>
          <c:h val="9.3810756376873763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7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Duration</a:t>
            </a:r>
            <a:r>
              <a:rPr lang="en-US" baseline="0">
                <a:solidFill>
                  <a:srgbClr val="000000"/>
                </a:solidFill>
              </a:rPr>
              <a:t> of therapy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1956330135692828E-2"/>
          <c:y val="0.769480634232463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0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1-2 weeks</c:v>
                </c:pt>
                <c:pt idx="1">
                  <c:v>3-4 weeks</c:v>
                </c:pt>
                <c:pt idx="2">
                  <c:v>4-8 weeks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90</c:v>
                </c:pt>
                <c:pt idx="1">
                  <c:v>10</c:v>
                </c:pt>
                <c:pt idx="2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7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Dosage titration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113626421697439"/>
          <c:y val="8.3641107361580008E-2"/>
          <c:w val="0.83165427238262601"/>
          <c:h val="0.7350656167979006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36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shape val="box"/>
        <c:axId val="187253888"/>
        <c:axId val="187255808"/>
        <c:axId val="189526464"/>
      </c:bar3DChart>
      <c:catAx>
        <c:axId val="187253888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255808"/>
        <c:crosses val="autoZero"/>
        <c:auto val="1"/>
        <c:lblAlgn val="ctr"/>
        <c:lblOffset val="100"/>
      </c:catAx>
      <c:valAx>
        <c:axId val="187255808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253888"/>
        <c:crosses val="autoZero"/>
        <c:crossBetween val="between"/>
      </c:valAx>
      <c:serAx>
        <c:axId val="189526464"/>
        <c:scaling>
          <c:orientation val="minMax"/>
        </c:scaling>
        <c:delete val="1"/>
        <c:axPos val="b"/>
        <c:tickLblPos val="none"/>
        <c:crossAx val="187255808"/>
        <c:crosses val="autoZero"/>
      </c:serAx>
    </c:plotArea>
    <c:legend>
      <c:legendPos val="r"/>
      <c:layout>
        <c:manualLayout>
          <c:xMode val="edge"/>
          <c:yMode val="edge"/>
          <c:x val="0.80316090696996156"/>
          <c:y val="0.43811336082990204"/>
          <c:w val="0.18295020414115126"/>
          <c:h val="0.23875328083989797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7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Betahistine</a:t>
            </a:r>
            <a:r>
              <a:rPr lang="en-US" baseline="0">
                <a:solidFill>
                  <a:srgbClr val="000000"/>
                </a:solidFill>
              </a:rPr>
              <a:t> O.D awareness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1799722951297754E-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9004186976627927E-2"/>
          <c:w val="1"/>
          <c:h val="0.934114798150230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explosion val="66"/>
          </c:dPt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7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Once a day Betahistine usage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4</c:v>
                </c:pt>
                <c:pt idx="1">
                  <c:v>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40</c:v>
                </c:pt>
                <c:pt idx="1">
                  <c:v>60</c:v>
                </c:pt>
              </c:numCache>
            </c:numRef>
          </c:val>
        </c:ser>
        <c:shape val="box"/>
        <c:axId val="187329920"/>
        <c:axId val="187786752"/>
        <c:axId val="179688768"/>
      </c:bar3DChart>
      <c:catAx>
        <c:axId val="18732992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Betahistine</a:t>
                </a:r>
                <a:r>
                  <a:rPr lang="en-IN" baseline="0">
                    <a:solidFill>
                      <a:srgbClr val="000000"/>
                    </a:solidFill>
                  </a:rPr>
                  <a:t> O.D use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786752"/>
        <c:crosses val="autoZero"/>
        <c:auto val="1"/>
        <c:lblAlgn val="ctr"/>
        <c:lblOffset val="100"/>
      </c:catAx>
      <c:valAx>
        <c:axId val="187786752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87329920"/>
        <c:crosses val="autoZero"/>
        <c:crossBetween val="between"/>
      </c:valAx>
      <c:serAx>
        <c:axId val="179688768"/>
        <c:scaling>
          <c:orientation val="minMax"/>
        </c:scaling>
        <c:delete val="1"/>
        <c:axPos val="b"/>
        <c:tickLblPos val="none"/>
        <c:crossAx val="187786752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7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</a:t>
            </a:r>
            <a:r>
              <a:rPr lang="en-US" baseline="0">
                <a:solidFill>
                  <a:srgbClr val="000000"/>
                </a:solidFill>
              </a:rPr>
              <a:t> of O.D usage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217879015123233"/>
          <c:w val="0.94444444444444464"/>
          <c:h val="0.77935289338833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7"/>
          <c:dPt>
            <c:idx val="0"/>
            <c:explosion val="54"/>
          </c:dPt>
          <c:dLbls>
            <c:dLbl>
              <c:idx val="1"/>
              <c:layout>
                <c:manualLayout>
                  <c:x val="-0.21032278315029923"/>
                  <c:y val="0.14589144524856271"/>
                </c:manualLayout>
              </c:layout>
              <c:showCatName val="1"/>
              <c:showPercent val="1"/>
            </c:dLbl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24mg CR</c:v>
                </c:pt>
                <c:pt idx="1">
                  <c:v>48 mg CR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100</c:v>
                </c:pt>
                <c:pt idx="1">
                  <c:v>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7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 of O.D</a:t>
            </a:r>
            <a:r>
              <a:rPr lang="en-US" baseline="0">
                <a:solidFill>
                  <a:srgbClr val="000000"/>
                </a:solidFill>
              </a:rPr>
              <a:t> use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0775007290755412E-3"/>
          <c:y val="2.38095238095238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8.6464504436945339E-2"/>
          <c:w val="0.91203703703703709"/>
          <c:h val="0.815067179102603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Start with O.D</c:v>
                </c:pt>
                <c:pt idx="1">
                  <c:v>Maintenance with O.D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70</c:v>
                </c:pt>
                <c:pt idx="1">
                  <c:v>30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7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O.D formulation indication specifically 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8454906678331873E-2"/>
          <c:y val="3.17460317460317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30577427821736"/>
          <c:w val="0.96527777777777779"/>
          <c:h val="0.795225909261342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10</c:v>
                </c:pt>
                <c:pt idx="1">
                  <c:v>90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7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Usage of two Anti-Vertigo</a:t>
            </a:r>
            <a:r>
              <a:rPr lang="en-US" baseline="0">
                <a:solidFill>
                  <a:srgbClr val="000000"/>
                </a:solidFill>
              </a:rPr>
              <a:t> molecules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6047499270924467E-2"/>
          <c:y val="0.88095238095237127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4.6781964754405714E-2"/>
          <c:w val="0.91203703703703709"/>
          <c:h val="0.8547497187851600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elete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20</c:v>
                </c:pt>
                <c:pt idx="1">
                  <c:v>80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Duration</a:t>
            </a:r>
            <a:r>
              <a:rPr lang="en-US" baseline="0">
                <a:solidFill>
                  <a:srgbClr val="000000"/>
                </a:solidFill>
              </a:rPr>
              <a:t> of therapy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1956330135692828E-2"/>
          <c:y val="0.769480634232463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0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1-2 weeks</c:v>
                </c:pt>
                <c:pt idx="1">
                  <c:v>3-4 weeks</c:v>
                </c:pt>
                <c:pt idx="2">
                  <c:v>4-8 weeks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75</c:v>
                </c:pt>
                <c:pt idx="1">
                  <c:v>17.5</c:v>
                </c:pt>
                <c:pt idx="2">
                  <c:v>7.5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8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Betahistine with Dimenhydrinate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8611111111111112E-2"/>
          <c:y val="0.11821053618297711"/>
          <c:w val="0.94675925925925963"/>
          <c:h val="0.783321147356580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  <c:pt idx="3">
                  <c:v>Not tried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40</c:v>
                </c:pt>
                <c:pt idx="1">
                  <c:v>10</c:v>
                </c:pt>
                <c:pt idx="2">
                  <c:v>10</c:v>
                </c:pt>
                <c:pt idx="3">
                  <c:v>40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8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chemeClr val="bg2">
                    <a:lumMod val="10000"/>
                  </a:schemeClr>
                </a:solidFill>
              </a:rPr>
              <a:t>Incidence</a:t>
            </a:r>
            <a:r>
              <a:rPr lang="en-US" baseline="0">
                <a:solidFill>
                  <a:schemeClr val="bg2">
                    <a:lumMod val="10000"/>
                  </a:schemeClr>
                </a:solidFill>
              </a:rPr>
              <a:t> of Patients</a:t>
            </a:r>
            <a:endParaRPr lang="en-US">
              <a:solidFill>
                <a:schemeClr val="bg2">
                  <a:lumMod val="10000"/>
                </a:schemeClr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726911265533699"/>
          <c:y val="9.5775435394174768E-2"/>
          <c:w val="0.82358733636327264"/>
          <c:h val="0.78356935466885969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28</c:v>
                </c:pt>
                <c:pt idx="1">
                  <c:v>64</c:v>
                </c:pt>
                <c:pt idx="2">
                  <c:v>52</c:v>
                </c:pt>
                <c:pt idx="3">
                  <c:v>21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5-10%</c:v>
                </c:pt>
                <c:pt idx="1">
                  <c:v>10-15%</c:v>
                </c:pt>
                <c:pt idx="2">
                  <c:v>15-25%</c:v>
                </c:pt>
                <c:pt idx="3">
                  <c:v>More than 25%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16.97</c:v>
                </c:pt>
                <c:pt idx="1">
                  <c:v>38.790000000000013</c:v>
                </c:pt>
                <c:pt idx="2">
                  <c:v>31.52</c:v>
                </c:pt>
                <c:pt idx="3">
                  <c:v>7.5</c:v>
                </c:pt>
              </c:numCache>
            </c:numRef>
          </c:val>
        </c:ser>
        <c:shape val="box"/>
        <c:axId val="189335040"/>
        <c:axId val="189336960"/>
        <c:axId val="188180672"/>
      </c:bar3DChart>
      <c:catAx>
        <c:axId val="1893350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%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patients requiring Anti-vertigo medications per week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9336960"/>
        <c:crosses val="autoZero"/>
        <c:auto val="1"/>
        <c:lblAlgn val="ctr"/>
        <c:lblOffset val="100"/>
      </c:catAx>
      <c:valAx>
        <c:axId val="1893369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9335040"/>
        <c:crosses val="autoZero"/>
        <c:crossBetween val="between"/>
      </c:valAx>
      <c:serAx>
        <c:axId val="188180672"/>
        <c:scaling>
          <c:orientation val="minMax"/>
        </c:scaling>
        <c:delete val="1"/>
        <c:axPos val="b"/>
        <c:majorTickMark val="none"/>
        <c:tickLblPos val="none"/>
        <c:crossAx val="189336960"/>
        <c:crosses val="autoZero"/>
      </c:serAx>
    </c:plotArea>
    <c:legend>
      <c:legendPos val="r"/>
      <c:layout>
        <c:manualLayout>
          <c:xMode val="edge"/>
          <c:yMode val="edge"/>
          <c:x val="0.8181825662131299"/>
          <c:y val="0.15420149736481994"/>
          <c:w val="0.17954569521640051"/>
          <c:h val="0.22661207419628246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8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r>
              <a:rPr lang="en-IN">
                <a:solidFill>
                  <a:schemeClr val="bg2">
                    <a:lumMod val="10000"/>
                  </a:schemeClr>
                </a:solidFill>
              </a:rPr>
              <a:t>Gender</a:t>
            </a:r>
            <a:r>
              <a:rPr lang="en-IN" baseline="0">
                <a:solidFill>
                  <a:schemeClr val="bg2">
                    <a:lumMod val="10000"/>
                  </a:schemeClr>
                </a:solidFill>
              </a:rPr>
              <a:t> bifurcation of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8.4770523476233248E-2"/>
          <c:y val="9.9514123234595728E-2"/>
          <c:w val="0.78783482793818238"/>
          <c:h val="0.76681164854393924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99</c:v>
                </c:pt>
                <c:pt idx="1">
                  <c:v>31</c:v>
                </c:pt>
                <c:pt idx="2">
                  <c:v>34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M:F (40:60)</c:v>
                </c:pt>
                <c:pt idx="1">
                  <c:v>M:F (50:50)</c:v>
                </c:pt>
                <c:pt idx="2">
                  <c:v>M:F (30:70)</c:v>
                </c:pt>
                <c:pt idx="3">
                  <c:v>M:F (20:80)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60</c:v>
                </c:pt>
                <c:pt idx="1">
                  <c:v>18.79</c:v>
                </c:pt>
                <c:pt idx="2">
                  <c:v>20.610000000000031</c:v>
                </c:pt>
                <c:pt idx="3">
                  <c:v>0.61000000000000065</c:v>
                </c:pt>
              </c:numCache>
            </c:numRef>
          </c:val>
        </c:ser>
        <c:shape val="box"/>
        <c:axId val="189360000"/>
        <c:axId val="189374464"/>
        <c:axId val="188181568"/>
      </c:bar3DChart>
      <c:catAx>
        <c:axId val="18936000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Ratio</a:t>
                </a:r>
                <a:r>
                  <a:rPr lang="en-IN" baseline="0">
                    <a:solidFill>
                      <a:schemeClr val="bg2">
                        <a:lumMod val="10000"/>
                      </a:schemeClr>
                    </a:solidFill>
                  </a:rPr>
                  <a:t> of Males:Females</a:t>
                </a:r>
                <a:endParaRPr lang="en-IN">
                  <a:solidFill>
                    <a:schemeClr val="bg2">
                      <a:lumMod val="10000"/>
                    </a:schemeClr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9374464"/>
        <c:crosses val="autoZero"/>
        <c:auto val="1"/>
        <c:lblAlgn val="ctr"/>
        <c:lblOffset val="100"/>
      </c:catAx>
      <c:valAx>
        <c:axId val="18937446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chemeClr val="bg2">
                        <a:lumMod val="10000"/>
                      </a:schemeClr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>
                <a:solidFill>
                  <a:schemeClr val="bg2">
                    <a:lumMod val="10000"/>
                  </a:schemeClr>
                </a:solidFill>
              </a:defRPr>
            </a:pPr>
            <a:endParaRPr lang="en-US"/>
          </a:p>
        </c:txPr>
        <c:crossAx val="189360000"/>
        <c:crosses val="autoZero"/>
        <c:crossBetween val="between"/>
      </c:valAx>
      <c:serAx>
        <c:axId val="188181568"/>
        <c:scaling>
          <c:orientation val="minMax"/>
        </c:scaling>
        <c:delete val="1"/>
        <c:axPos val="b"/>
        <c:majorTickMark val="none"/>
        <c:tickLblPos val="none"/>
        <c:crossAx val="189374464"/>
        <c:crosses val="autoZero"/>
      </c:serAx>
    </c:plotArea>
    <c:legend>
      <c:legendPos val="r"/>
      <c:layout>
        <c:manualLayout>
          <c:xMode val="edge"/>
          <c:yMode val="edge"/>
          <c:x val="0.83788312919218433"/>
          <c:y val="0.10478002749656302"/>
          <c:w val="0.14591316710411384"/>
          <c:h val="0.306213598300214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8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 prevalent age group of incident patients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7.7826079031787912E-2"/>
          <c:y val="0.1288395200599925"/>
          <c:w val="0.81585557013706622"/>
          <c:h val="0.6930221222347207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11</c:v>
                </c:pt>
                <c:pt idx="2">
                  <c:v>104</c:v>
                </c:pt>
                <c:pt idx="3">
                  <c:v>54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Below 20 years</c:v>
                </c:pt>
                <c:pt idx="1">
                  <c:v>20-40 years</c:v>
                </c:pt>
                <c:pt idx="2">
                  <c:v>40-50 years</c:v>
                </c:pt>
                <c:pt idx="3">
                  <c:v>Above 50 years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</c:v>
                </c:pt>
                <c:pt idx="1">
                  <c:v>6.51</c:v>
                </c:pt>
                <c:pt idx="2">
                  <c:v>61.54</c:v>
                </c:pt>
                <c:pt idx="3">
                  <c:v>31.95</c:v>
                </c:pt>
              </c:numCache>
            </c:numRef>
          </c:val>
        </c:ser>
        <c:shape val="box"/>
        <c:axId val="188999936"/>
        <c:axId val="192930176"/>
        <c:axId val="189380352"/>
      </c:bar3DChart>
      <c:catAx>
        <c:axId val="18899993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Age</a:t>
                </a:r>
                <a:r>
                  <a:rPr lang="en-IN" baseline="0">
                    <a:solidFill>
                      <a:srgbClr val="000000"/>
                    </a:solidFill>
                  </a:rPr>
                  <a:t> groups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2930176"/>
        <c:crosses val="autoZero"/>
        <c:auto val="1"/>
        <c:lblAlgn val="ctr"/>
        <c:lblOffset val="100"/>
      </c:catAx>
      <c:valAx>
        <c:axId val="19293017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>
                    <a:solidFill>
                      <a:srgbClr val="000000"/>
                    </a:solidFill>
                  </a:defRPr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/>
            </a:pPr>
            <a:endParaRPr lang="en-US"/>
          </a:p>
        </c:txPr>
        <c:crossAx val="188999936"/>
        <c:crosses val="autoZero"/>
        <c:crossBetween val="between"/>
      </c:valAx>
      <c:serAx>
        <c:axId val="189380352"/>
        <c:scaling>
          <c:orientation val="minMax"/>
        </c:scaling>
        <c:delete val="1"/>
        <c:axPos val="b"/>
        <c:tickLblPos val="none"/>
        <c:crossAx val="192930176"/>
        <c:crosses val="autoZero"/>
      </c:serAx>
    </c:plotArea>
    <c:legend>
      <c:legendPos val="r"/>
      <c:layout>
        <c:manualLayout>
          <c:xMode val="edge"/>
          <c:yMode val="edge"/>
          <c:x val="0.85871646252552558"/>
          <c:y val="0.2742047869016373"/>
          <c:w val="0.13896872265966756"/>
          <c:h val="0.25859455068116138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8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Category</a:t>
            </a:r>
            <a:r>
              <a:rPr lang="en-US" baseline="0">
                <a:solidFill>
                  <a:srgbClr val="000000"/>
                </a:solidFill>
              </a:rPr>
              <a:t> of patients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/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 b="1"/>
                </a:pPr>
                <a:endParaRPr lang="en-US"/>
              </a:p>
            </c:txPr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Primary</c:v>
                </c:pt>
                <c:pt idx="1">
                  <c:v>Secondary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34.550000000000004</c:v>
                </c:pt>
                <c:pt idx="1">
                  <c:v>65.45</c:v>
                </c:pt>
              </c:numCache>
            </c:numRef>
          </c:val>
        </c:ser>
        <c:dLbls>
          <c:showPercent val="1"/>
        </c:dLbls>
      </c:pie3DChart>
    </c:plotArea>
    <c:legend>
      <c:legendPos val="r"/>
      <c:layout>
        <c:manualLayout>
          <c:xMode val="edge"/>
          <c:yMode val="edge"/>
          <c:x val="0.8466214639836771"/>
          <c:y val="0.35478002749656296"/>
          <c:w val="0.13948964712744458"/>
          <c:h val="0.27843582052243471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8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 sz="1750">
                <a:solidFill>
                  <a:srgbClr val="000000"/>
                </a:solidFill>
              </a:rPr>
              <a:t>Most</a:t>
            </a:r>
            <a:r>
              <a:rPr lang="en-IN" sz="1750" baseline="0">
                <a:solidFill>
                  <a:srgbClr val="000000"/>
                </a:solidFill>
              </a:rPr>
              <a:t> common secondary pre-existing ailment</a:t>
            </a:r>
            <a:endParaRPr lang="en-IN" sz="1750">
              <a:solidFill>
                <a:srgbClr val="000000"/>
              </a:solidFill>
            </a:endParaRP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2.3148148148148147E-3"/>
          <c:y val="0.13181414823147194"/>
          <c:w val="0.99768518518518523"/>
          <c:h val="0.8409948756405537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dLbls>
            <c:txPr>
              <a:bodyPr/>
              <a:lstStyle/>
              <a:p>
                <a:pPr>
                  <a:defRPr lang="en-US" b="1">
                    <a:solidFill>
                      <a:sysClr val="windowText" lastClr="000000"/>
                    </a:solidFill>
                  </a:defRPr>
                </a:pPr>
                <a:endParaRPr lang="en-US"/>
              </a:p>
            </c:txPr>
            <c:showCatName val="1"/>
            <c:showPercent val="1"/>
          </c:dLbls>
          <c:cat>
            <c:strRef>
              <c:f>Sheet1!$A$2:$A$8</c:f>
              <c:strCache>
                <c:ptCount val="7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Thyoid</c:v>
                </c:pt>
                <c:pt idx="5">
                  <c:v>Otitis Media</c:v>
                </c:pt>
                <c:pt idx="6">
                  <c:v>Vit B12 defi.</c:v>
                </c:pt>
              </c:strCache>
            </c:strRef>
          </c:cat>
          <c:val>
            <c:numRef>
              <c:f>Sheet1!$B$2:$B$8</c:f>
              <c:numCache>
                <c:formatCode>General</c:formatCode>
                <c:ptCount val="7"/>
                <c:pt idx="0">
                  <c:v>103</c:v>
                </c:pt>
                <c:pt idx="1">
                  <c:v>58</c:v>
                </c:pt>
                <c:pt idx="2">
                  <c:v>2</c:v>
                </c:pt>
                <c:pt idx="3">
                  <c:v>26</c:v>
                </c:pt>
                <c:pt idx="4">
                  <c:v>4</c:v>
                </c:pt>
                <c:pt idx="5">
                  <c:v>5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US"/>
                </a:pPr>
                <a:endParaRPr lang="en-US"/>
              </a:p>
            </c:txPr>
            <c:showCatName val="1"/>
            <c:showPercent val="1"/>
          </c:dLbls>
          <c:cat>
            <c:strRef>
              <c:f>Sheet1!$A$2:$A$8</c:f>
              <c:strCache>
                <c:ptCount val="7"/>
                <c:pt idx="0">
                  <c:v>Diabetes Mellitus</c:v>
                </c:pt>
                <c:pt idx="1">
                  <c:v>HT &amp; Cardiac Problems</c:v>
                </c:pt>
                <c:pt idx="2">
                  <c:v>ENT problems</c:v>
                </c:pt>
                <c:pt idx="3">
                  <c:v>Spondylosis</c:v>
                </c:pt>
                <c:pt idx="4">
                  <c:v>Thyoid</c:v>
                </c:pt>
                <c:pt idx="5">
                  <c:v>Otitis Media</c:v>
                </c:pt>
                <c:pt idx="6">
                  <c:v>Vit B12 defi.</c:v>
                </c:pt>
              </c:strCache>
            </c:strRef>
          </c:cat>
          <c:val>
            <c:numRef>
              <c:f>Sheet1!$C$2:$C$8</c:f>
              <c:numCache>
                <c:formatCode>General</c:formatCode>
                <c:ptCount val="7"/>
                <c:pt idx="0">
                  <c:v>51.24</c:v>
                </c:pt>
                <c:pt idx="1">
                  <c:v>28.86</c:v>
                </c:pt>
                <c:pt idx="2">
                  <c:v>0.99</c:v>
                </c:pt>
                <c:pt idx="3">
                  <c:v>12.94</c:v>
                </c:pt>
                <c:pt idx="4">
                  <c:v>1.9900000000000109</c:v>
                </c:pt>
                <c:pt idx="5">
                  <c:v>2.4899999999999998</c:v>
                </c:pt>
                <c:pt idx="6">
                  <c:v>1.49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8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Line of treatment for vertigo management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1550746040924685"/>
          <c:y val="0.10202345725662949"/>
          <c:w val="0.81504940188812969"/>
          <c:h val="0.71808984993688463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0</c:v>
                </c:pt>
                <c:pt idx="1">
                  <c:v>13</c:v>
                </c:pt>
                <c:pt idx="2">
                  <c:v>2</c:v>
                </c:pt>
                <c:pt idx="3">
                  <c:v>36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Lifestyle modification</c:v>
                </c:pt>
                <c:pt idx="1">
                  <c:v>Pharmacolgical</c:v>
                </c:pt>
                <c:pt idx="2">
                  <c:v>Manoeuvres only</c:v>
                </c:pt>
                <c:pt idx="3">
                  <c:v>Pharmacological and Manoeuvres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0.88</c:v>
                </c:pt>
                <c:pt idx="1">
                  <c:v>53.120000000000012</c:v>
                </c:pt>
                <c:pt idx="2">
                  <c:v>1.33</c:v>
                </c:pt>
                <c:pt idx="3">
                  <c:v>44.690000000000012</c:v>
                </c:pt>
              </c:numCache>
            </c:numRef>
          </c:val>
        </c:ser>
        <c:shape val="box"/>
        <c:axId val="193192704"/>
        <c:axId val="193194624"/>
        <c:axId val="188671296"/>
      </c:bar3DChart>
      <c:catAx>
        <c:axId val="19319270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Line of treatment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3194624"/>
        <c:crosses val="autoZero"/>
        <c:auto val="1"/>
        <c:lblAlgn val="ctr"/>
        <c:lblOffset val="100"/>
      </c:catAx>
      <c:valAx>
        <c:axId val="193194624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3192704"/>
        <c:crosses val="autoZero"/>
        <c:crossBetween val="between"/>
      </c:valAx>
      <c:serAx>
        <c:axId val="188671296"/>
        <c:scaling>
          <c:orientation val="minMax"/>
        </c:scaling>
        <c:delete val="1"/>
        <c:axPos val="b"/>
        <c:tickLblPos val="none"/>
        <c:crossAx val="193194624"/>
        <c:crosses val="autoZero"/>
      </c:ser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3151494777555"/>
          <c:y val="0.86311441808764555"/>
          <c:w val="0.17674060543119427"/>
          <c:h val="9.6315402084814525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8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Molecule management in Vertigo treatment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469885243034972"/>
          <c:y val="4.6523645087478957E-2"/>
          <c:w val="0.86476379013044369"/>
          <c:h val="0.73793379248875013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161</c:v>
                </c:pt>
                <c:pt idx="1">
                  <c:v>13</c:v>
                </c:pt>
                <c:pt idx="2">
                  <c:v>9</c:v>
                </c:pt>
                <c:pt idx="3">
                  <c:v>14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Betahistine</c:v>
                </c:pt>
                <c:pt idx="1">
                  <c:v>Cinnarizine</c:v>
                </c:pt>
                <c:pt idx="2">
                  <c:v>Dimenhydrinate</c:v>
                </c:pt>
                <c:pt idx="3">
                  <c:v>Combination</c:v>
                </c:pt>
                <c:pt idx="4">
                  <c:v>Any other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80.5</c:v>
                </c:pt>
                <c:pt idx="1">
                  <c:v>6.5</c:v>
                </c:pt>
                <c:pt idx="2">
                  <c:v>4.5</c:v>
                </c:pt>
                <c:pt idx="3">
                  <c:v>7</c:v>
                </c:pt>
                <c:pt idx="4">
                  <c:v>1.5</c:v>
                </c:pt>
              </c:numCache>
            </c:numRef>
          </c:val>
        </c:ser>
        <c:shape val="box"/>
        <c:axId val="193307776"/>
        <c:axId val="193309696"/>
        <c:axId val="188672640"/>
      </c:bar3DChart>
      <c:catAx>
        <c:axId val="193307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Choice of molecules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3309696"/>
        <c:crosses val="autoZero"/>
        <c:auto val="1"/>
        <c:lblAlgn val="ctr"/>
        <c:lblOffset val="100"/>
      </c:catAx>
      <c:valAx>
        <c:axId val="193309696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3307776"/>
        <c:crosses val="autoZero"/>
        <c:crossBetween val="between"/>
      </c:valAx>
      <c:serAx>
        <c:axId val="188672640"/>
        <c:scaling>
          <c:orientation val="minMax"/>
        </c:scaling>
        <c:delete val="1"/>
        <c:axPos val="b"/>
        <c:tickLblPos val="none"/>
        <c:crossAx val="193309696"/>
        <c:crosses val="autoZero"/>
      </c:serAx>
    </c:plotArea>
    <c:legend>
      <c:legendPos val="r"/>
      <c:layout>
        <c:manualLayout>
          <c:xMode val="edge"/>
          <c:yMode val="edge"/>
          <c:x val="0.80078807596534329"/>
          <c:y val="0.83716161131162414"/>
          <c:w val="0.18515065679233891"/>
          <c:h val="9.3810756376873763E-2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8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Duration</a:t>
            </a:r>
            <a:r>
              <a:rPr lang="en-US" baseline="0">
                <a:solidFill>
                  <a:srgbClr val="000000"/>
                </a:solidFill>
              </a:rPr>
              <a:t> of therapy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1956330135692828E-2"/>
          <c:y val="0.7694806342324636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dLbl>
              <c:idx val="0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1"/>
              <c:spPr/>
              <c:txPr>
                <a:bodyPr/>
                <a:lstStyle/>
                <a:p>
                  <a:pPr>
                    <a:defRPr lang="en-IN" b="0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dLbl>
              <c:idx val="2"/>
              <c:spPr/>
              <c:txPr>
                <a:bodyPr/>
                <a:lstStyle/>
                <a:p>
                  <a:pPr>
                    <a:defRPr lang="en-IN" b="1">
                      <a:solidFill>
                        <a:srgbClr val="000000"/>
                      </a:solidFill>
                    </a:defRPr>
                  </a:pPr>
                  <a:endParaRPr lang="en-US"/>
                </a:p>
              </c:txPr>
            </c:dLbl>
            <c:txPr>
              <a:bodyPr/>
              <a:lstStyle/>
              <a:p>
                <a:pPr>
                  <a:defRPr lang="en-IN"/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Sheet1!$A$2:$A$4</c:f>
              <c:strCache>
                <c:ptCount val="3"/>
                <c:pt idx="0">
                  <c:v>1-2 weeks</c:v>
                </c:pt>
                <c:pt idx="1">
                  <c:v>3-4 weeks</c:v>
                </c:pt>
                <c:pt idx="2">
                  <c:v>4-8 weeks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71.52</c:v>
                </c:pt>
                <c:pt idx="1">
                  <c:v>26.06</c:v>
                </c:pt>
                <c:pt idx="2">
                  <c:v>2.42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8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Dosage titration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113626421697439"/>
          <c:y val="8.3641107361580008E-2"/>
          <c:w val="0.83165427238262601"/>
          <c:h val="0.7350656167979006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149</c:v>
                </c:pt>
                <c:pt idx="1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90.3</c:v>
                </c:pt>
                <c:pt idx="1">
                  <c:v>9.7000000000000011</c:v>
                </c:pt>
              </c:numCache>
            </c:numRef>
          </c:val>
        </c:ser>
        <c:shape val="box"/>
        <c:axId val="193438080"/>
        <c:axId val="193440000"/>
        <c:axId val="188181120"/>
      </c:bar3DChart>
      <c:catAx>
        <c:axId val="19343808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3440000"/>
        <c:crosses val="autoZero"/>
        <c:auto val="1"/>
        <c:lblAlgn val="ctr"/>
        <c:lblOffset val="100"/>
      </c:catAx>
      <c:valAx>
        <c:axId val="19344000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93438080"/>
        <c:crosses val="autoZero"/>
        <c:crossBetween val="between"/>
      </c:valAx>
      <c:serAx>
        <c:axId val="188181120"/>
        <c:scaling>
          <c:orientation val="minMax"/>
        </c:scaling>
        <c:delete val="1"/>
        <c:axPos val="b"/>
        <c:tickLblPos val="none"/>
        <c:crossAx val="193440000"/>
        <c:crosses val="autoZero"/>
      </c:serAx>
    </c:plotArea>
    <c:legend>
      <c:legendPos val="r"/>
      <c:layout>
        <c:manualLayout>
          <c:xMode val="edge"/>
          <c:yMode val="edge"/>
          <c:x val="0.80316090696996156"/>
          <c:y val="0.43811336082990204"/>
          <c:w val="0.18295020414115126"/>
          <c:h val="0.23875328083989797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Dosage titration</a:t>
            </a:r>
          </a:p>
        </c:rich>
      </c:tx>
    </c:title>
    <c:view3D>
      <c:perspective val="30"/>
    </c:view3D>
    <c:plotArea>
      <c:layout>
        <c:manualLayout>
          <c:layoutTarget val="inner"/>
          <c:xMode val="edge"/>
          <c:yMode val="edge"/>
          <c:x val="0.10113626421697433"/>
          <c:y val="8.3641107361580008E-2"/>
          <c:w val="0.83165427238262579"/>
          <c:h val="0.73506561679790061"/>
        </c:manualLayout>
      </c:layout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36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90</c:v>
                </c:pt>
                <c:pt idx="1">
                  <c:v>10</c:v>
                </c:pt>
              </c:numCache>
            </c:numRef>
          </c:val>
        </c:ser>
        <c:shape val="box"/>
        <c:axId val="178411776"/>
        <c:axId val="178426240"/>
        <c:axId val="152955968"/>
      </c:bar3DChart>
      <c:catAx>
        <c:axId val="1784117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r>
                  <a:rPr lang="en-IN" b="1">
                    <a:solidFill>
                      <a:srgbClr val="000000"/>
                    </a:solidFill>
                  </a:rPr>
                  <a:t>Response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8426240"/>
        <c:crosses val="autoZero"/>
        <c:auto val="1"/>
        <c:lblAlgn val="ctr"/>
        <c:lblOffset val="100"/>
      </c:catAx>
      <c:valAx>
        <c:axId val="17842624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178411776"/>
        <c:crosses val="autoZero"/>
        <c:crossBetween val="between"/>
      </c:valAx>
      <c:serAx>
        <c:axId val="152955968"/>
        <c:scaling>
          <c:orientation val="minMax"/>
        </c:scaling>
        <c:delete val="1"/>
        <c:axPos val="b"/>
        <c:tickLblPos val="none"/>
        <c:crossAx val="178426240"/>
        <c:crosses val="autoZero"/>
      </c:serAx>
    </c:plotArea>
    <c:legend>
      <c:legendPos val="r"/>
      <c:layout>
        <c:manualLayout>
          <c:xMode val="edge"/>
          <c:yMode val="edge"/>
          <c:x val="0.80316090696996156"/>
          <c:y val="0.43811336082990188"/>
          <c:w val="0.18295020414115118"/>
          <c:h val="0.23875328083989791"/>
        </c:manualLayout>
      </c:layout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9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Betahistine</a:t>
            </a:r>
            <a:r>
              <a:rPr lang="en-US" baseline="0">
                <a:solidFill>
                  <a:srgbClr val="000000"/>
                </a:solidFill>
              </a:rPr>
              <a:t> O.D awareness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1799722951297754E-2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9004186976627927E-2"/>
          <c:w val="1"/>
          <c:h val="0.93411479815023057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Pt>
            <c:idx val="0"/>
            <c:explosion val="66"/>
          </c:dPt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95</c:v>
                </c:pt>
                <c:pt idx="1">
                  <c:v>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9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IN">
                <a:solidFill>
                  <a:srgbClr val="000000"/>
                </a:solidFill>
              </a:rPr>
              <a:t>Once a day Betahistine usage</a:t>
            </a:r>
          </a:p>
        </c:rich>
      </c:tx>
    </c:title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Sheet1!$B$1</c:f>
              <c:strCache>
                <c:ptCount val="1"/>
                <c:pt idx="0">
                  <c:v>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75</c:v>
                </c:pt>
                <c:pt idx="1">
                  <c:v>90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% of responses</c:v>
                </c:pt>
              </c:strCache>
            </c:strRef>
          </c:tx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Sheet1!$C$2:$C$3</c:f>
              <c:numCache>
                <c:formatCode>General</c:formatCode>
                <c:ptCount val="2"/>
                <c:pt idx="0">
                  <c:v>45.449999999999996</c:v>
                </c:pt>
                <c:pt idx="1">
                  <c:v>54.55</c:v>
                </c:pt>
              </c:numCache>
            </c:numRef>
          </c:val>
        </c:ser>
        <c:shape val="box"/>
        <c:axId val="210037376"/>
        <c:axId val="210113280"/>
        <c:axId val="188182016"/>
      </c:bar3DChart>
      <c:catAx>
        <c:axId val="210037376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Betahistine</a:t>
                </a:r>
                <a:r>
                  <a:rPr lang="en-IN" baseline="0">
                    <a:solidFill>
                      <a:srgbClr val="000000"/>
                    </a:solidFill>
                  </a:rPr>
                  <a:t> O.D use</a:t>
                </a:r>
                <a:endParaRPr lang="en-IN">
                  <a:solidFill>
                    <a:srgbClr val="000000"/>
                  </a:solidFill>
                </a:endParaRP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210113280"/>
        <c:crosses val="autoZero"/>
        <c:auto val="1"/>
        <c:lblAlgn val="ctr"/>
        <c:lblOffset val="100"/>
      </c:catAx>
      <c:valAx>
        <c:axId val="21011328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>
                    <a:solidFill>
                      <a:srgbClr val="000000"/>
                    </a:solidFill>
                  </a:rPr>
                  <a:t>Responses</a:t>
                </a:r>
              </a:p>
            </c:rich>
          </c:tx>
        </c:title>
        <c:numFmt formatCode="General" sourceLinked="1"/>
        <c:tickLblPos val="nextTo"/>
        <c:txPr>
          <a:bodyPr/>
          <a:lstStyle/>
          <a:p>
            <a:pPr>
              <a:defRPr lang="en-IN" b="1">
                <a:solidFill>
                  <a:srgbClr val="000000"/>
                </a:solidFill>
              </a:defRPr>
            </a:pPr>
            <a:endParaRPr lang="en-US"/>
          </a:p>
        </c:txPr>
        <c:crossAx val="210037376"/>
        <c:crosses val="autoZero"/>
        <c:crossBetween val="between"/>
      </c:valAx>
      <c:serAx>
        <c:axId val="188182016"/>
        <c:scaling>
          <c:orientation val="minMax"/>
        </c:scaling>
        <c:delete val="1"/>
        <c:axPos val="b"/>
        <c:tickLblPos val="none"/>
        <c:crossAx val="210113280"/>
        <c:crosses val="autoZero"/>
      </c:serAx>
    </c:plotArea>
    <c:legend>
      <c:legendPos val="r"/>
      <c:txPr>
        <a:bodyPr/>
        <a:lstStyle/>
        <a:p>
          <a:pPr>
            <a:defRPr lang="en-IN" b="1">
              <a:solidFill>
                <a:srgbClr val="000000"/>
              </a:solidFill>
            </a:defRPr>
          </a:pPr>
          <a:endParaRPr lang="en-US"/>
        </a:p>
      </c:txPr>
    </c:legend>
    <c:plotVisOnly val="1"/>
  </c:chart>
  <c:externalData r:id="rId1"/>
</c:chartSpace>
</file>

<file path=word/charts/chart9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</a:t>
            </a:r>
            <a:r>
              <a:rPr lang="en-US" baseline="0">
                <a:solidFill>
                  <a:srgbClr val="000000"/>
                </a:solidFill>
              </a:rPr>
              <a:t> of O.D usage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2217879015123233"/>
          <c:w val="0.94444444444444464"/>
          <c:h val="0.7793528933883348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17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24mg CR</c:v>
                </c:pt>
                <c:pt idx="1">
                  <c:v>48 mg CR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70.669999999999987</c:v>
                </c:pt>
                <c:pt idx="1">
                  <c:v>29.330000000000005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9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/>
            </a:pPr>
            <a:r>
              <a:rPr lang="en-US">
                <a:solidFill>
                  <a:srgbClr val="000000"/>
                </a:solidFill>
              </a:rPr>
              <a:t>Preference of O.D</a:t>
            </a:r>
            <a:r>
              <a:rPr lang="en-US" baseline="0">
                <a:solidFill>
                  <a:srgbClr val="000000"/>
                </a:solidFill>
              </a:rPr>
              <a:t> use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2.0775007290755412E-3"/>
          <c:y val="2.3809523809523812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8.6464504436945339E-2"/>
          <c:w val="0.91203703703703709"/>
          <c:h val="0.81506717910260396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Start with O.D</c:v>
                </c:pt>
                <c:pt idx="1">
                  <c:v>Maintenance with O.D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60.61</c:v>
                </c:pt>
                <c:pt idx="1">
                  <c:v>39.39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9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O.D formulation indication specifically 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8454906678331873E-2"/>
          <c:y val="3.1746031746031744E-2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0.10630577427821736"/>
          <c:w val="0.96527777777777779"/>
          <c:h val="0.79522590926134229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9.7000000000000011</c:v>
                </c:pt>
                <c:pt idx="1">
                  <c:v>90.3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9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Usage of two Anti-Vertigo</a:t>
            </a:r>
            <a:r>
              <a:rPr lang="en-US" baseline="0">
                <a:solidFill>
                  <a:srgbClr val="000000"/>
                </a:solidFill>
              </a:rPr>
              <a:t> molecules</a:t>
            </a:r>
            <a:endParaRPr lang="en-US">
              <a:solidFill>
                <a:srgbClr val="000000"/>
              </a:solidFill>
            </a:endParaRPr>
          </a:p>
        </c:rich>
      </c:tx>
      <c:layout>
        <c:manualLayout>
          <c:xMode val="edge"/>
          <c:yMode val="edge"/>
          <c:x val="1.6047499270924467E-2"/>
          <c:y val="0.88095238095237127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8.7962962962963548E-2"/>
          <c:y val="4.6781964754405714E-2"/>
          <c:w val="0.91203703703703709"/>
          <c:h val="0.85474971878516004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Sheet1!$A$2:$A$3</c:f>
              <c:strCache>
                <c:ptCount val="2"/>
                <c:pt idx="0">
                  <c:v>Yes</c:v>
                </c:pt>
                <c:pt idx="1">
                  <c:v>No</c:v>
                </c:pt>
              </c:strCache>
            </c:strRef>
          </c:cat>
          <c:val>
            <c:numRef>
              <c:f>Sheet1!$B$2:$B$3</c:f>
              <c:numCache>
                <c:formatCode>General</c:formatCode>
                <c:ptCount val="2"/>
                <c:pt idx="0">
                  <c:v>15.76</c:v>
                </c:pt>
                <c:pt idx="1">
                  <c:v>84.240000000000023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charts/chart9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 lang="en-IN">
                <a:solidFill>
                  <a:srgbClr val="000000"/>
                </a:solidFill>
              </a:defRPr>
            </a:pPr>
            <a:r>
              <a:rPr lang="en-US">
                <a:solidFill>
                  <a:srgbClr val="000000"/>
                </a:solidFill>
              </a:rPr>
              <a:t>Use</a:t>
            </a:r>
            <a:r>
              <a:rPr lang="en-US" baseline="0">
                <a:solidFill>
                  <a:srgbClr val="000000"/>
                </a:solidFill>
              </a:rPr>
              <a:t> of Betahistine with Dimenhydrinate</a:t>
            </a:r>
            <a:endParaRPr lang="en-US">
              <a:solidFill>
                <a:srgbClr val="000000"/>
              </a:solidFill>
            </a:endParaRPr>
          </a:p>
        </c:rich>
      </c:tx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4.8611111111111112E-2"/>
          <c:y val="0.11821053618297711"/>
          <c:w val="0.94675925925925963"/>
          <c:h val="0.78332114735658065"/>
        </c:manualLayout>
      </c:layout>
      <c:pie3D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explosion val="25"/>
          <c:dLbls>
            <c:txPr>
              <a:bodyPr/>
              <a:lstStyle/>
              <a:p>
                <a:pPr>
                  <a:defRPr lang="en-IN" b="1">
                    <a:solidFill>
                      <a:srgbClr val="000000"/>
                    </a:solidFill>
                  </a:defRPr>
                </a:pPr>
                <a:endParaRPr lang="en-US"/>
              </a:p>
            </c:txPr>
            <c:showCatName val="1"/>
            <c:showPercent val="1"/>
            <c:showLeaderLines val="1"/>
          </c:dLbls>
          <c:cat>
            <c:strRef>
              <c:f>Sheet1!$A$2:$A$5</c:f>
              <c:strCache>
                <c:ptCount val="4"/>
                <c:pt idx="0">
                  <c:v>Yes</c:v>
                </c:pt>
                <c:pt idx="1">
                  <c:v>No</c:v>
                </c:pt>
                <c:pt idx="2">
                  <c:v>Maybe</c:v>
                </c:pt>
                <c:pt idx="3">
                  <c:v>Not tried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44.849999999999994</c:v>
                </c:pt>
                <c:pt idx="1">
                  <c:v>5.45</c:v>
                </c:pt>
                <c:pt idx="2">
                  <c:v>7.2700000000000014</c:v>
                </c:pt>
                <c:pt idx="3">
                  <c:v>42.42</c:v>
                </c:pt>
              </c:numCache>
            </c:numRef>
          </c:val>
        </c:ser>
        <c:dLbls>
          <c:showCatName val="1"/>
          <c:showPercent val="1"/>
        </c:dLbls>
      </c:pie3DChart>
    </c:plotArea>
    <c:plotVisOnly val="1"/>
  </c:chart>
  <c:externalData r:id="rId1"/>
</c:chartSpac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D3841E1A-D10D-4A49-B5CE-E69DABD7C02F}" type="doc">
      <dgm:prSet loTypeId="urn:microsoft.com/office/officeart/2005/8/layout/matrix1" loCatId="matrix" qsTypeId="urn:microsoft.com/office/officeart/2005/8/quickstyle/simple1" qsCatId="simple" csTypeId="urn:microsoft.com/office/officeart/2005/8/colors/accent2_1" csCatId="accent2" phldr="1"/>
      <dgm:spPr/>
      <dgm:t>
        <a:bodyPr/>
        <a:lstStyle/>
        <a:p>
          <a:endParaRPr lang="en-US"/>
        </a:p>
      </dgm:t>
    </dgm:pt>
    <dgm:pt modelId="{4C5A9BFA-67AC-45B0-A1EA-ACBCD8D844BC}">
      <dgm:prSet phldrT="[Text]" custT="1"/>
      <dgm:spPr/>
      <dgm:t>
        <a:bodyPr/>
        <a:lstStyle/>
        <a:p>
          <a:endParaRPr lang="en-US" sz="2100" b="1"/>
        </a:p>
        <a:p>
          <a:endParaRPr lang="en-US" sz="2100" b="1"/>
        </a:p>
        <a:p>
          <a:endParaRPr lang="en-US" sz="2400" b="1">
            <a:solidFill>
              <a:schemeClr val="bg2">
                <a:lumMod val="10000"/>
              </a:schemeClr>
            </a:solidFill>
          </a:endParaRPr>
        </a:p>
        <a:p>
          <a:endParaRPr lang="en-US" sz="2400" b="1">
            <a:solidFill>
              <a:schemeClr val="bg2">
                <a:lumMod val="10000"/>
              </a:schemeClr>
            </a:solidFill>
          </a:endParaRPr>
        </a:p>
        <a:p>
          <a:endParaRPr lang="en-US" sz="2400" b="1">
            <a:solidFill>
              <a:schemeClr val="bg2">
                <a:lumMod val="10000"/>
              </a:schemeClr>
            </a:solidFill>
          </a:endParaRPr>
        </a:p>
        <a:p>
          <a:r>
            <a:rPr lang="en-US" sz="2400" b="1">
              <a:solidFill>
                <a:schemeClr val="bg2">
                  <a:lumMod val="10000"/>
                </a:schemeClr>
              </a:solidFill>
            </a:rPr>
            <a:t>THREATS</a:t>
          </a:r>
        </a:p>
      </dgm:t>
    </dgm:pt>
    <dgm:pt modelId="{68C73F45-52AB-49BB-9D3A-5D3EE876D713}" type="parTrans" cxnId="{BFC57BE8-867A-4175-AA70-04C1C275A644}">
      <dgm:prSet/>
      <dgm:spPr/>
      <dgm:t>
        <a:bodyPr/>
        <a:lstStyle/>
        <a:p>
          <a:endParaRPr lang="en-US"/>
        </a:p>
      </dgm:t>
    </dgm:pt>
    <dgm:pt modelId="{D2F6E93B-ABF6-462B-9CA8-EB4DC6B3C9A7}" type="sibTrans" cxnId="{BFC57BE8-867A-4175-AA70-04C1C275A644}">
      <dgm:prSet/>
      <dgm:spPr/>
      <dgm:t>
        <a:bodyPr/>
        <a:lstStyle/>
        <a:p>
          <a:endParaRPr lang="en-US"/>
        </a:p>
      </dgm:t>
    </dgm:pt>
    <dgm:pt modelId="{89273316-C10E-4BEC-80E5-58AE4BA0F553}">
      <dgm:prSet phldrT="[Text]" custT="1"/>
      <dgm:spPr/>
      <dgm:t>
        <a:bodyPr/>
        <a:lstStyle/>
        <a:p>
          <a:r>
            <a:rPr lang="en-US" sz="2400" b="1">
              <a:solidFill>
                <a:schemeClr val="bg2">
                  <a:lumMod val="10000"/>
                </a:schemeClr>
              </a:solidFill>
            </a:rPr>
            <a:t>S.W.O.T</a:t>
          </a:r>
          <a:r>
            <a:rPr lang="en-US" sz="2400">
              <a:solidFill>
                <a:schemeClr val="bg2">
                  <a:lumMod val="10000"/>
                </a:schemeClr>
              </a:solidFill>
            </a:rPr>
            <a:t> for Betahistine O.D </a:t>
          </a:r>
        </a:p>
      </dgm:t>
    </dgm:pt>
    <dgm:pt modelId="{42BC1B92-9B03-4462-AB27-4E45C3A1429F}" type="sibTrans" cxnId="{B4B6556D-FB44-49FB-A24B-3F893BEC6CB8}">
      <dgm:prSet/>
      <dgm:spPr/>
      <dgm:t>
        <a:bodyPr/>
        <a:lstStyle/>
        <a:p>
          <a:endParaRPr lang="en-US"/>
        </a:p>
      </dgm:t>
    </dgm:pt>
    <dgm:pt modelId="{F75E211F-C6D7-4C00-905B-30A4D4092F18}" type="parTrans" cxnId="{B4B6556D-FB44-49FB-A24B-3F893BEC6CB8}">
      <dgm:prSet/>
      <dgm:spPr/>
      <dgm:t>
        <a:bodyPr/>
        <a:lstStyle/>
        <a:p>
          <a:endParaRPr lang="en-US"/>
        </a:p>
      </dgm:t>
    </dgm:pt>
    <dgm:pt modelId="{8FC4E00A-0485-4D6E-AACC-C8A40DE0CFBC}">
      <dgm:prSet phldrT="[Text]" custT="1"/>
      <dgm:spPr/>
      <dgm:t>
        <a:bodyPr/>
        <a:lstStyle/>
        <a:p>
          <a:endParaRPr lang="en-US" sz="2100"/>
        </a:p>
        <a:p>
          <a:endParaRPr lang="en-US" sz="2100" b="1"/>
        </a:p>
        <a:p>
          <a:endParaRPr lang="en-US" sz="2400" b="1">
            <a:solidFill>
              <a:schemeClr val="bg2">
                <a:lumMod val="10000"/>
              </a:schemeClr>
            </a:solidFill>
          </a:endParaRPr>
        </a:p>
        <a:p>
          <a:endParaRPr lang="en-US" sz="2400" b="1">
            <a:solidFill>
              <a:schemeClr val="bg2">
                <a:lumMod val="10000"/>
              </a:schemeClr>
            </a:solidFill>
          </a:endParaRPr>
        </a:p>
        <a:p>
          <a:endParaRPr lang="en-US" sz="2400" b="1">
            <a:solidFill>
              <a:schemeClr val="bg2">
                <a:lumMod val="10000"/>
              </a:schemeClr>
            </a:solidFill>
          </a:endParaRPr>
        </a:p>
        <a:p>
          <a:r>
            <a:rPr lang="en-US" sz="2400" b="1">
              <a:solidFill>
                <a:schemeClr val="bg2">
                  <a:lumMod val="10000"/>
                </a:schemeClr>
              </a:solidFill>
            </a:rPr>
            <a:t>OPPURTUNITIES</a:t>
          </a:r>
        </a:p>
      </dgm:t>
    </dgm:pt>
    <dgm:pt modelId="{6D52118A-B25A-4C9E-8693-576435FBA933}" type="sibTrans" cxnId="{BDA9E86C-B7BF-4C02-AD9A-6B0290C6B91D}">
      <dgm:prSet/>
      <dgm:spPr/>
      <dgm:t>
        <a:bodyPr/>
        <a:lstStyle/>
        <a:p>
          <a:endParaRPr lang="en-US"/>
        </a:p>
      </dgm:t>
    </dgm:pt>
    <dgm:pt modelId="{84E2A98A-6EA4-4522-BF59-65102DD89C20}" type="parTrans" cxnId="{BDA9E86C-B7BF-4C02-AD9A-6B0290C6B91D}">
      <dgm:prSet/>
      <dgm:spPr/>
      <dgm:t>
        <a:bodyPr/>
        <a:lstStyle/>
        <a:p>
          <a:endParaRPr lang="en-US"/>
        </a:p>
      </dgm:t>
    </dgm:pt>
    <dgm:pt modelId="{264ED4A6-FE80-4100-8FD5-B1052A459849}">
      <dgm:prSet phldrT="[Text]" custT="1"/>
      <dgm:spPr/>
      <dgm:t>
        <a:bodyPr/>
        <a:lstStyle/>
        <a:p>
          <a:r>
            <a:rPr lang="en-US" sz="2400" b="1">
              <a:solidFill>
                <a:schemeClr val="bg2">
                  <a:lumMod val="10000"/>
                </a:schemeClr>
              </a:solidFill>
            </a:rPr>
            <a:t>STRENGTHS</a:t>
          </a:r>
        </a:p>
      </dgm:t>
    </dgm:pt>
    <dgm:pt modelId="{BC6D1A28-F525-4818-AC46-CBC7C8AC15AE}" type="sibTrans" cxnId="{A2B49792-85EB-40DE-BFD6-D6B12A1C3418}">
      <dgm:prSet/>
      <dgm:spPr/>
      <dgm:t>
        <a:bodyPr/>
        <a:lstStyle/>
        <a:p>
          <a:endParaRPr lang="en-US"/>
        </a:p>
      </dgm:t>
    </dgm:pt>
    <dgm:pt modelId="{DE57B2E7-D148-45A3-8550-428626253E3E}" type="parTrans" cxnId="{A2B49792-85EB-40DE-BFD6-D6B12A1C3418}">
      <dgm:prSet/>
      <dgm:spPr/>
      <dgm:t>
        <a:bodyPr/>
        <a:lstStyle/>
        <a:p>
          <a:endParaRPr lang="en-US"/>
        </a:p>
      </dgm:t>
    </dgm:pt>
    <dgm:pt modelId="{9C0259B9-086B-4039-9358-F0DB3349A8C1}">
      <dgm:prSet phldrT="[Text]" custT="1"/>
      <dgm:spPr/>
      <dgm:t>
        <a:bodyPr/>
        <a:lstStyle/>
        <a:p>
          <a:r>
            <a:rPr lang="en-US" sz="2400" b="1">
              <a:solidFill>
                <a:schemeClr val="bg2">
                  <a:lumMod val="10000"/>
                </a:schemeClr>
              </a:solidFill>
            </a:rPr>
            <a:t>WEAKNESSES</a:t>
          </a:r>
        </a:p>
      </dgm:t>
    </dgm:pt>
    <dgm:pt modelId="{2659FF63-3311-4F80-9B8E-F0FE4B1F8643}" type="sibTrans" cxnId="{75D1B964-0424-481F-8A7E-93A974D28C43}">
      <dgm:prSet/>
      <dgm:spPr/>
      <dgm:t>
        <a:bodyPr/>
        <a:lstStyle/>
        <a:p>
          <a:endParaRPr lang="en-US"/>
        </a:p>
      </dgm:t>
    </dgm:pt>
    <dgm:pt modelId="{571F032E-D6DF-4A05-9138-AF5CE6D3E008}" type="parTrans" cxnId="{75D1B964-0424-481F-8A7E-93A974D28C43}">
      <dgm:prSet/>
      <dgm:spPr/>
      <dgm:t>
        <a:bodyPr/>
        <a:lstStyle/>
        <a:p>
          <a:endParaRPr lang="en-US"/>
        </a:p>
      </dgm:t>
    </dgm:pt>
    <dgm:pt modelId="{8B395685-8DDD-47ED-8722-736A279BDD82}" type="pres">
      <dgm:prSet presAssocID="{D3841E1A-D10D-4A49-B5CE-E69DABD7C02F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03655AAB-35A7-42EC-BC54-70CDBBE6D88C}" type="pres">
      <dgm:prSet presAssocID="{D3841E1A-D10D-4A49-B5CE-E69DABD7C02F}" presName="matrix" presStyleCnt="0"/>
      <dgm:spPr/>
      <dgm:t>
        <a:bodyPr/>
        <a:lstStyle/>
        <a:p>
          <a:endParaRPr lang="en-US"/>
        </a:p>
      </dgm:t>
    </dgm:pt>
    <dgm:pt modelId="{7A7C39F0-9457-4539-A580-4D6F0A830869}" type="pres">
      <dgm:prSet presAssocID="{D3841E1A-D10D-4A49-B5CE-E69DABD7C02F}" presName="tile1" presStyleLbl="node1" presStyleIdx="0" presStyleCnt="4" custLinFactNeighborX="770"/>
      <dgm:spPr/>
      <dgm:t>
        <a:bodyPr/>
        <a:lstStyle/>
        <a:p>
          <a:endParaRPr lang="en-US"/>
        </a:p>
      </dgm:t>
    </dgm:pt>
    <dgm:pt modelId="{026E8EEA-9797-48E5-AFE0-BE45B51F138F}" type="pres">
      <dgm:prSet presAssocID="{D3841E1A-D10D-4A49-B5CE-E69DABD7C02F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90A312-67DC-419D-90C1-2EA5E4F029F8}" type="pres">
      <dgm:prSet presAssocID="{D3841E1A-D10D-4A49-B5CE-E69DABD7C02F}" presName="tile2" presStyleLbl="node1" presStyleIdx="1" presStyleCnt="4"/>
      <dgm:spPr/>
      <dgm:t>
        <a:bodyPr/>
        <a:lstStyle/>
        <a:p>
          <a:endParaRPr lang="en-US"/>
        </a:p>
      </dgm:t>
    </dgm:pt>
    <dgm:pt modelId="{C4A4CAF1-1E9D-41A5-A799-6101CA09C0A6}" type="pres">
      <dgm:prSet presAssocID="{D3841E1A-D10D-4A49-B5CE-E69DABD7C02F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B0BC7B8-9A62-45F6-AEBD-4316D8B46660}" type="pres">
      <dgm:prSet presAssocID="{D3841E1A-D10D-4A49-B5CE-E69DABD7C02F}" presName="tile3" presStyleLbl="node1" presStyleIdx="2" presStyleCnt="4" custLinFactNeighborY="65"/>
      <dgm:spPr/>
      <dgm:t>
        <a:bodyPr/>
        <a:lstStyle/>
        <a:p>
          <a:endParaRPr lang="en-US"/>
        </a:p>
      </dgm:t>
    </dgm:pt>
    <dgm:pt modelId="{1469499D-92FB-4D02-AAB8-244E1363B2A7}" type="pres">
      <dgm:prSet presAssocID="{D3841E1A-D10D-4A49-B5CE-E69DABD7C02F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D99AAD-771B-43BF-94B3-6FF5A06989F6}" type="pres">
      <dgm:prSet presAssocID="{D3841E1A-D10D-4A49-B5CE-E69DABD7C02F}" presName="tile4" presStyleLbl="node1" presStyleIdx="3" presStyleCnt="4"/>
      <dgm:spPr/>
      <dgm:t>
        <a:bodyPr/>
        <a:lstStyle/>
        <a:p>
          <a:endParaRPr lang="en-US"/>
        </a:p>
      </dgm:t>
    </dgm:pt>
    <dgm:pt modelId="{03D282AE-2B34-4A1F-808D-D18DD879232B}" type="pres">
      <dgm:prSet presAssocID="{D3841E1A-D10D-4A49-B5CE-E69DABD7C02F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7E70252-2263-4E83-8D73-1F3A5721A174}" type="pres">
      <dgm:prSet presAssocID="{D3841E1A-D10D-4A49-B5CE-E69DABD7C02F}" presName="centerTile" presStyleLbl="fgShp" presStyleIdx="0" presStyleCnt="1" custScaleX="99916" custScaleY="51018" custLinFactNeighborX="2559" custLinFactNeighborY="1421">
        <dgm:presLayoutVars>
          <dgm:chMax val="0"/>
          <dgm:chPref val="0"/>
        </dgm:presLayoutVars>
      </dgm:prSet>
      <dgm:spPr/>
      <dgm:t>
        <a:bodyPr/>
        <a:lstStyle/>
        <a:p>
          <a:endParaRPr lang="en-US"/>
        </a:p>
      </dgm:t>
    </dgm:pt>
  </dgm:ptLst>
  <dgm:cxnLst>
    <dgm:cxn modelId="{0B3B36B8-6C20-44DB-BB3F-BA7880380CDD}" type="presOf" srcId="{89273316-C10E-4BEC-80E5-58AE4BA0F553}" destId="{A7E70252-2263-4E83-8D73-1F3A5721A174}" srcOrd="0" destOrd="0" presId="urn:microsoft.com/office/officeart/2005/8/layout/matrix1"/>
    <dgm:cxn modelId="{902BE0E6-991B-4923-8D95-B4E121462B86}" type="presOf" srcId="{4C5A9BFA-67AC-45B0-A1EA-ACBCD8D844BC}" destId="{03D282AE-2B34-4A1F-808D-D18DD879232B}" srcOrd="1" destOrd="0" presId="urn:microsoft.com/office/officeart/2005/8/layout/matrix1"/>
    <dgm:cxn modelId="{527ED1F0-FC3B-410A-9185-E7F634073624}" type="presOf" srcId="{9C0259B9-086B-4039-9358-F0DB3349A8C1}" destId="{C4A4CAF1-1E9D-41A5-A799-6101CA09C0A6}" srcOrd="1" destOrd="0" presId="urn:microsoft.com/office/officeart/2005/8/layout/matrix1"/>
    <dgm:cxn modelId="{E092D33D-432F-4796-8F02-CB4953418188}" type="presOf" srcId="{D3841E1A-D10D-4A49-B5CE-E69DABD7C02F}" destId="{8B395685-8DDD-47ED-8722-736A279BDD82}" srcOrd="0" destOrd="0" presId="urn:microsoft.com/office/officeart/2005/8/layout/matrix1"/>
    <dgm:cxn modelId="{B4B6556D-FB44-49FB-A24B-3F893BEC6CB8}" srcId="{D3841E1A-D10D-4A49-B5CE-E69DABD7C02F}" destId="{89273316-C10E-4BEC-80E5-58AE4BA0F553}" srcOrd="0" destOrd="0" parTransId="{F75E211F-C6D7-4C00-905B-30A4D4092F18}" sibTransId="{42BC1B92-9B03-4462-AB27-4E45C3A1429F}"/>
    <dgm:cxn modelId="{BFC57BE8-867A-4175-AA70-04C1C275A644}" srcId="{89273316-C10E-4BEC-80E5-58AE4BA0F553}" destId="{4C5A9BFA-67AC-45B0-A1EA-ACBCD8D844BC}" srcOrd="3" destOrd="0" parTransId="{68C73F45-52AB-49BB-9D3A-5D3EE876D713}" sibTransId="{D2F6E93B-ABF6-462B-9CA8-EB4DC6B3C9A7}"/>
    <dgm:cxn modelId="{42DB0EF2-1AC3-43B8-913F-4CF45A7FD9DF}" type="presOf" srcId="{264ED4A6-FE80-4100-8FD5-B1052A459849}" destId="{026E8EEA-9797-48E5-AFE0-BE45B51F138F}" srcOrd="1" destOrd="0" presId="urn:microsoft.com/office/officeart/2005/8/layout/matrix1"/>
    <dgm:cxn modelId="{75D1B964-0424-481F-8A7E-93A974D28C43}" srcId="{89273316-C10E-4BEC-80E5-58AE4BA0F553}" destId="{9C0259B9-086B-4039-9358-F0DB3349A8C1}" srcOrd="1" destOrd="0" parTransId="{571F032E-D6DF-4A05-9138-AF5CE6D3E008}" sibTransId="{2659FF63-3311-4F80-9B8E-F0FE4B1F8643}"/>
    <dgm:cxn modelId="{A2B49792-85EB-40DE-BFD6-D6B12A1C3418}" srcId="{89273316-C10E-4BEC-80E5-58AE4BA0F553}" destId="{264ED4A6-FE80-4100-8FD5-B1052A459849}" srcOrd="0" destOrd="0" parTransId="{DE57B2E7-D148-45A3-8550-428626253E3E}" sibTransId="{BC6D1A28-F525-4818-AC46-CBC7C8AC15AE}"/>
    <dgm:cxn modelId="{3C47B610-96AF-42A4-91A0-BD78EE4314C3}" type="presOf" srcId="{9C0259B9-086B-4039-9358-F0DB3349A8C1}" destId="{1E90A312-67DC-419D-90C1-2EA5E4F029F8}" srcOrd="0" destOrd="0" presId="urn:microsoft.com/office/officeart/2005/8/layout/matrix1"/>
    <dgm:cxn modelId="{21C5632E-BEA4-4259-8CC6-3EA66898B346}" type="presOf" srcId="{8FC4E00A-0485-4D6E-AACC-C8A40DE0CFBC}" destId="{7B0BC7B8-9A62-45F6-AEBD-4316D8B46660}" srcOrd="0" destOrd="0" presId="urn:microsoft.com/office/officeart/2005/8/layout/matrix1"/>
    <dgm:cxn modelId="{A94610FA-EF2E-45EE-BC49-260DA3755971}" type="presOf" srcId="{4C5A9BFA-67AC-45B0-A1EA-ACBCD8D844BC}" destId="{C7D99AAD-771B-43BF-94B3-6FF5A06989F6}" srcOrd="0" destOrd="0" presId="urn:microsoft.com/office/officeart/2005/8/layout/matrix1"/>
    <dgm:cxn modelId="{73F7859D-D2B2-4CDD-AC79-D710335EA027}" type="presOf" srcId="{264ED4A6-FE80-4100-8FD5-B1052A459849}" destId="{7A7C39F0-9457-4539-A580-4D6F0A830869}" srcOrd="0" destOrd="0" presId="urn:microsoft.com/office/officeart/2005/8/layout/matrix1"/>
    <dgm:cxn modelId="{BDA9E86C-B7BF-4C02-AD9A-6B0290C6B91D}" srcId="{89273316-C10E-4BEC-80E5-58AE4BA0F553}" destId="{8FC4E00A-0485-4D6E-AACC-C8A40DE0CFBC}" srcOrd="2" destOrd="0" parTransId="{84E2A98A-6EA4-4522-BF59-65102DD89C20}" sibTransId="{6D52118A-B25A-4C9E-8693-576435FBA933}"/>
    <dgm:cxn modelId="{8B3B74AE-5E79-466A-9D4B-3CEBFF0528F4}" type="presOf" srcId="{8FC4E00A-0485-4D6E-AACC-C8A40DE0CFBC}" destId="{1469499D-92FB-4D02-AAB8-244E1363B2A7}" srcOrd="1" destOrd="0" presId="urn:microsoft.com/office/officeart/2005/8/layout/matrix1"/>
    <dgm:cxn modelId="{47038160-9643-4100-938C-F2611C52F1E1}" type="presParOf" srcId="{8B395685-8DDD-47ED-8722-736A279BDD82}" destId="{03655AAB-35A7-42EC-BC54-70CDBBE6D88C}" srcOrd="0" destOrd="0" presId="urn:microsoft.com/office/officeart/2005/8/layout/matrix1"/>
    <dgm:cxn modelId="{F2477607-10A7-4CBD-8FDA-E2C6198E1DD8}" type="presParOf" srcId="{03655AAB-35A7-42EC-BC54-70CDBBE6D88C}" destId="{7A7C39F0-9457-4539-A580-4D6F0A830869}" srcOrd="0" destOrd="0" presId="urn:microsoft.com/office/officeart/2005/8/layout/matrix1"/>
    <dgm:cxn modelId="{B1D69E02-048C-4E0A-A7B2-4D1171B229BE}" type="presParOf" srcId="{03655AAB-35A7-42EC-BC54-70CDBBE6D88C}" destId="{026E8EEA-9797-48E5-AFE0-BE45B51F138F}" srcOrd="1" destOrd="0" presId="urn:microsoft.com/office/officeart/2005/8/layout/matrix1"/>
    <dgm:cxn modelId="{9ED998A5-4FE5-45B8-A3C3-067B8E9DA1B7}" type="presParOf" srcId="{03655AAB-35A7-42EC-BC54-70CDBBE6D88C}" destId="{1E90A312-67DC-419D-90C1-2EA5E4F029F8}" srcOrd="2" destOrd="0" presId="urn:microsoft.com/office/officeart/2005/8/layout/matrix1"/>
    <dgm:cxn modelId="{0B15DB6C-BA2B-44BF-A173-71B2E4C7F241}" type="presParOf" srcId="{03655AAB-35A7-42EC-BC54-70CDBBE6D88C}" destId="{C4A4CAF1-1E9D-41A5-A799-6101CA09C0A6}" srcOrd="3" destOrd="0" presId="urn:microsoft.com/office/officeart/2005/8/layout/matrix1"/>
    <dgm:cxn modelId="{C5D73848-114C-4895-AAF0-A07B54B3B1D4}" type="presParOf" srcId="{03655AAB-35A7-42EC-BC54-70CDBBE6D88C}" destId="{7B0BC7B8-9A62-45F6-AEBD-4316D8B46660}" srcOrd="4" destOrd="0" presId="urn:microsoft.com/office/officeart/2005/8/layout/matrix1"/>
    <dgm:cxn modelId="{7EE6097C-009E-4D3D-9A2C-48B875017B5A}" type="presParOf" srcId="{03655AAB-35A7-42EC-BC54-70CDBBE6D88C}" destId="{1469499D-92FB-4D02-AAB8-244E1363B2A7}" srcOrd="5" destOrd="0" presId="urn:microsoft.com/office/officeart/2005/8/layout/matrix1"/>
    <dgm:cxn modelId="{728EDF75-5BCC-4098-8D32-AB5122E89C71}" type="presParOf" srcId="{03655AAB-35A7-42EC-BC54-70CDBBE6D88C}" destId="{C7D99AAD-771B-43BF-94B3-6FF5A06989F6}" srcOrd="6" destOrd="0" presId="urn:microsoft.com/office/officeart/2005/8/layout/matrix1"/>
    <dgm:cxn modelId="{C7F91F14-EEBE-4130-A9D3-5DD972D3780A}" type="presParOf" srcId="{03655AAB-35A7-42EC-BC54-70CDBBE6D88C}" destId="{03D282AE-2B34-4A1F-808D-D18DD879232B}" srcOrd="7" destOrd="0" presId="urn:microsoft.com/office/officeart/2005/8/layout/matrix1"/>
    <dgm:cxn modelId="{729C47FB-1A70-424D-AAF8-F09FA817B7BB}" type="presParOf" srcId="{8B395685-8DDD-47ED-8722-736A279BDD82}" destId="{A7E70252-2263-4E83-8D73-1F3A5721A174}" srcOrd="1" destOrd="0" presId="urn:microsoft.com/office/officeart/2005/8/layout/matrix1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97338-394D-45FC-AD1D-01035981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Vertigo Management – Mapping prevalence and treatment. Understanding once a day preparation usage and place in therapy.</vt:lpstr>
    </vt:vector>
  </TitlesOfParts>
  <Company>Hewlett-Packard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Vertigo Management – Mapping prevalence and treatment. Understanding once a day preparation usage and place in therapy.</dc:title>
  <dc:creator>NEEL;Indraneel Sinha</dc:creator>
  <cp:lastModifiedBy>FD</cp:lastModifiedBy>
  <cp:revision>3</cp:revision>
  <cp:lastPrinted>2012-07-20T10:21:00Z</cp:lastPrinted>
  <dcterms:created xsi:type="dcterms:W3CDTF">2012-09-11T10:26:00Z</dcterms:created>
  <dcterms:modified xsi:type="dcterms:W3CDTF">2012-09-11T10:26:00Z</dcterms:modified>
</cp:coreProperties>
</file>